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0E1" w:rsidRDefault="00FF10E1" w:rsidP="00FF10E1">
      <w:pPr>
        <w:spacing w:line="480" w:lineRule="auto"/>
        <w:rPr>
          <w:sz w:val="28"/>
          <w:szCs w:val="28"/>
        </w:rPr>
      </w:pPr>
    </w:p>
    <w:p w:rsidR="00FF10E1" w:rsidRDefault="00FF10E1" w:rsidP="00FF10E1">
      <w:pPr>
        <w:spacing w:line="480" w:lineRule="auto"/>
        <w:rPr>
          <w:sz w:val="28"/>
          <w:szCs w:val="28"/>
        </w:rPr>
      </w:pPr>
    </w:p>
    <w:p w:rsidR="00FF10E1" w:rsidRDefault="00FF10E1" w:rsidP="00FF10E1">
      <w:pPr>
        <w:spacing w:line="480" w:lineRule="auto"/>
        <w:rPr>
          <w:sz w:val="28"/>
          <w:szCs w:val="28"/>
        </w:rPr>
      </w:pPr>
    </w:p>
    <w:p w:rsidR="00FF10E1" w:rsidRDefault="00FF10E1" w:rsidP="00FF10E1">
      <w:pPr>
        <w:spacing w:line="480" w:lineRule="auto"/>
        <w:rPr>
          <w:sz w:val="28"/>
          <w:szCs w:val="28"/>
        </w:rPr>
      </w:pPr>
    </w:p>
    <w:p w:rsidR="00FF10E1" w:rsidRDefault="00FF10E1" w:rsidP="00FF10E1">
      <w:pPr>
        <w:spacing w:after="0" w:line="240" w:lineRule="auto"/>
        <w:jc w:val="center"/>
        <w:rPr>
          <w:b/>
          <w:sz w:val="28"/>
          <w:szCs w:val="28"/>
        </w:rPr>
      </w:pPr>
      <w:r>
        <w:rPr>
          <w:b/>
          <w:sz w:val="28"/>
          <w:szCs w:val="28"/>
        </w:rPr>
        <w:t xml:space="preserve">How the Secular Presupposes the Sacred and </w:t>
      </w:r>
    </w:p>
    <w:p w:rsidR="00FF10E1" w:rsidRDefault="00FF10E1" w:rsidP="00FF10E1">
      <w:pPr>
        <w:spacing w:after="0" w:line="240" w:lineRule="auto"/>
        <w:jc w:val="center"/>
        <w:rPr>
          <w:b/>
          <w:sz w:val="28"/>
          <w:szCs w:val="28"/>
        </w:rPr>
      </w:pPr>
      <w:r>
        <w:rPr>
          <w:b/>
          <w:sz w:val="28"/>
          <w:szCs w:val="28"/>
        </w:rPr>
        <w:t>Why We Should Teach that Way</w:t>
      </w:r>
    </w:p>
    <w:p w:rsidR="00FF10E1" w:rsidRDefault="00FF10E1" w:rsidP="00FF10E1">
      <w:pPr>
        <w:spacing w:after="0" w:line="240" w:lineRule="auto"/>
        <w:jc w:val="center"/>
        <w:rPr>
          <w:b/>
          <w:sz w:val="28"/>
          <w:szCs w:val="28"/>
        </w:rPr>
      </w:pPr>
    </w:p>
    <w:p w:rsidR="00FF10E1" w:rsidRDefault="00FF10E1" w:rsidP="00FF10E1">
      <w:pPr>
        <w:spacing w:after="0" w:line="240" w:lineRule="auto"/>
        <w:jc w:val="center"/>
        <w:rPr>
          <w:b/>
          <w:szCs w:val="24"/>
        </w:rPr>
      </w:pPr>
      <w:r>
        <w:rPr>
          <w:b/>
          <w:szCs w:val="24"/>
        </w:rPr>
        <w:t>Stephen Wirls</w:t>
      </w:r>
    </w:p>
    <w:p w:rsidR="00FF10E1" w:rsidRDefault="00FF10E1" w:rsidP="00FF10E1">
      <w:pPr>
        <w:spacing w:after="0" w:line="240" w:lineRule="auto"/>
        <w:jc w:val="center"/>
        <w:rPr>
          <w:b/>
          <w:szCs w:val="24"/>
        </w:rPr>
      </w:pPr>
      <w:r>
        <w:rPr>
          <w:b/>
          <w:szCs w:val="24"/>
        </w:rPr>
        <w:t>Rhodes College</w:t>
      </w:r>
    </w:p>
    <w:p w:rsidR="00FF10E1" w:rsidRDefault="00FF10E1" w:rsidP="00FF10E1">
      <w:pPr>
        <w:spacing w:after="0" w:line="240" w:lineRule="auto"/>
        <w:jc w:val="center"/>
        <w:rPr>
          <w:b/>
          <w:szCs w:val="24"/>
        </w:rPr>
      </w:pPr>
    </w:p>
    <w:p w:rsidR="00FF10E1" w:rsidRDefault="00FF10E1" w:rsidP="00FF10E1">
      <w:pPr>
        <w:spacing w:after="0" w:line="240" w:lineRule="auto"/>
        <w:jc w:val="center"/>
        <w:rPr>
          <w:b/>
          <w:szCs w:val="24"/>
        </w:rPr>
      </w:pPr>
    </w:p>
    <w:p w:rsidR="00FF10E1" w:rsidRDefault="00FF10E1" w:rsidP="00FF10E1">
      <w:pPr>
        <w:spacing w:after="0" w:line="240" w:lineRule="auto"/>
        <w:jc w:val="center"/>
        <w:rPr>
          <w:b/>
          <w:szCs w:val="24"/>
        </w:rPr>
      </w:pPr>
    </w:p>
    <w:p w:rsidR="00FF10E1" w:rsidRDefault="00FF10E1" w:rsidP="00FF10E1">
      <w:pPr>
        <w:spacing w:after="0" w:line="240" w:lineRule="auto"/>
        <w:jc w:val="center"/>
        <w:rPr>
          <w:b/>
          <w:szCs w:val="24"/>
        </w:rPr>
      </w:pPr>
    </w:p>
    <w:p w:rsidR="00FF10E1" w:rsidRDefault="00FF10E1" w:rsidP="00FF10E1">
      <w:pPr>
        <w:spacing w:after="0" w:line="240" w:lineRule="auto"/>
        <w:jc w:val="center"/>
        <w:rPr>
          <w:b/>
          <w:szCs w:val="24"/>
        </w:rPr>
      </w:pPr>
    </w:p>
    <w:p w:rsidR="00FF10E1" w:rsidRDefault="00FF10E1" w:rsidP="00FF10E1">
      <w:pPr>
        <w:spacing w:after="0" w:line="240" w:lineRule="auto"/>
        <w:jc w:val="center"/>
        <w:rPr>
          <w:b/>
          <w:szCs w:val="24"/>
        </w:rPr>
      </w:pPr>
    </w:p>
    <w:p w:rsidR="00FF10E1" w:rsidRDefault="00FF10E1" w:rsidP="00FF10E1">
      <w:pPr>
        <w:spacing w:after="0" w:line="240" w:lineRule="auto"/>
        <w:jc w:val="center"/>
        <w:rPr>
          <w:b/>
          <w:szCs w:val="24"/>
        </w:rPr>
      </w:pPr>
    </w:p>
    <w:p w:rsidR="00FF10E1" w:rsidRDefault="00FF10E1" w:rsidP="00FF10E1">
      <w:pPr>
        <w:spacing w:after="0" w:line="240" w:lineRule="auto"/>
        <w:jc w:val="center"/>
        <w:rPr>
          <w:b/>
          <w:szCs w:val="24"/>
        </w:rPr>
      </w:pPr>
    </w:p>
    <w:p w:rsidR="00FF10E1" w:rsidRDefault="00FF10E1" w:rsidP="00FF10E1">
      <w:pPr>
        <w:spacing w:after="0" w:line="240" w:lineRule="auto"/>
        <w:jc w:val="center"/>
        <w:rPr>
          <w:b/>
          <w:szCs w:val="24"/>
        </w:rPr>
      </w:pPr>
    </w:p>
    <w:p w:rsidR="00FF10E1" w:rsidRDefault="00FF10E1" w:rsidP="00FF10E1">
      <w:pPr>
        <w:spacing w:after="0" w:line="240" w:lineRule="auto"/>
        <w:jc w:val="center"/>
        <w:rPr>
          <w:b/>
          <w:szCs w:val="24"/>
        </w:rPr>
      </w:pPr>
    </w:p>
    <w:p w:rsidR="00FF10E1" w:rsidRDefault="00FF10E1" w:rsidP="00FF10E1">
      <w:pPr>
        <w:spacing w:after="0" w:line="240" w:lineRule="auto"/>
        <w:jc w:val="center"/>
        <w:rPr>
          <w:b/>
          <w:szCs w:val="24"/>
        </w:rPr>
      </w:pPr>
    </w:p>
    <w:p w:rsidR="00FF10E1" w:rsidRDefault="00FF10E1" w:rsidP="00FF10E1">
      <w:pPr>
        <w:spacing w:after="0" w:line="240" w:lineRule="auto"/>
        <w:jc w:val="center"/>
        <w:rPr>
          <w:b/>
          <w:szCs w:val="24"/>
        </w:rPr>
      </w:pPr>
    </w:p>
    <w:p w:rsidR="00FF10E1" w:rsidRDefault="00FF10E1" w:rsidP="00FF10E1">
      <w:pPr>
        <w:spacing w:after="0" w:line="240" w:lineRule="auto"/>
        <w:jc w:val="center"/>
        <w:rPr>
          <w:b/>
          <w:szCs w:val="24"/>
        </w:rPr>
      </w:pPr>
    </w:p>
    <w:p w:rsidR="00FF10E1" w:rsidRDefault="00FF10E1" w:rsidP="00FF10E1">
      <w:pPr>
        <w:spacing w:after="0" w:line="240" w:lineRule="auto"/>
        <w:jc w:val="center"/>
        <w:rPr>
          <w:b/>
          <w:szCs w:val="24"/>
        </w:rPr>
      </w:pPr>
    </w:p>
    <w:p w:rsidR="00FF10E1" w:rsidRDefault="00FF10E1" w:rsidP="00FF10E1">
      <w:pPr>
        <w:spacing w:after="0" w:line="240" w:lineRule="auto"/>
        <w:jc w:val="center"/>
        <w:rPr>
          <w:b/>
          <w:szCs w:val="24"/>
        </w:rPr>
      </w:pPr>
    </w:p>
    <w:p w:rsidR="00FF10E1" w:rsidRDefault="00FF10E1" w:rsidP="00FF10E1">
      <w:pPr>
        <w:spacing w:after="0" w:line="240" w:lineRule="auto"/>
        <w:jc w:val="center"/>
        <w:rPr>
          <w:b/>
          <w:szCs w:val="24"/>
        </w:rPr>
      </w:pPr>
    </w:p>
    <w:p w:rsidR="00FF10E1" w:rsidRDefault="00FF10E1" w:rsidP="00FF10E1">
      <w:pPr>
        <w:spacing w:after="0" w:line="240" w:lineRule="auto"/>
        <w:jc w:val="center"/>
        <w:rPr>
          <w:b/>
          <w:szCs w:val="24"/>
        </w:rPr>
      </w:pPr>
    </w:p>
    <w:p w:rsidR="00FF10E1" w:rsidRDefault="00FF10E1" w:rsidP="00FF10E1">
      <w:pPr>
        <w:spacing w:after="0" w:line="240" w:lineRule="auto"/>
        <w:jc w:val="center"/>
        <w:rPr>
          <w:b/>
          <w:szCs w:val="24"/>
        </w:rPr>
      </w:pPr>
    </w:p>
    <w:p w:rsidR="00FF10E1" w:rsidRDefault="00FF10E1" w:rsidP="00FF10E1">
      <w:pPr>
        <w:spacing w:after="0" w:line="240" w:lineRule="auto"/>
        <w:jc w:val="center"/>
        <w:rPr>
          <w:b/>
          <w:szCs w:val="24"/>
        </w:rPr>
      </w:pPr>
    </w:p>
    <w:p w:rsidR="00FF10E1" w:rsidRDefault="00FF10E1" w:rsidP="00FF10E1">
      <w:pPr>
        <w:spacing w:after="0" w:line="240" w:lineRule="auto"/>
        <w:jc w:val="center"/>
        <w:rPr>
          <w:b/>
          <w:szCs w:val="24"/>
        </w:rPr>
      </w:pPr>
    </w:p>
    <w:p w:rsidR="00FF10E1" w:rsidRDefault="00FF10E1" w:rsidP="00FF10E1">
      <w:pPr>
        <w:spacing w:after="0" w:line="240" w:lineRule="auto"/>
        <w:jc w:val="center"/>
        <w:rPr>
          <w:b/>
          <w:szCs w:val="24"/>
        </w:rPr>
      </w:pPr>
    </w:p>
    <w:p w:rsidR="00FF10E1" w:rsidRDefault="00FF10E1" w:rsidP="00FF10E1">
      <w:pPr>
        <w:spacing w:after="0" w:line="240" w:lineRule="auto"/>
        <w:jc w:val="center"/>
        <w:rPr>
          <w:b/>
          <w:szCs w:val="24"/>
        </w:rPr>
      </w:pPr>
    </w:p>
    <w:p w:rsidR="00FF10E1" w:rsidRDefault="00FF10E1" w:rsidP="00FF10E1">
      <w:pPr>
        <w:spacing w:after="0" w:line="240" w:lineRule="auto"/>
        <w:jc w:val="center"/>
        <w:rPr>
          <w:b/>
          <w:szCs w:val="24"/>
        </w:rPr>
      </w:pPr>
    </w:p>
    <w:p w:rsidR="00FF10E1" w:rsidRDefault="00FF10E1" w:rsidP="00FF10E1">
      <w:pPr>
        <w:spacing w:after="0" w:line="240" w:lineRule="auto"/>
        <w:jc w:val="center"/>
        <w:rPr>
          <w:b/>
          <w:szCs w:val="24"/>
        </w:rPr>
      </w:pPr>
    </w:p>
    <w:p w:rsidR="00FF10E1" w:rsidRDefault="00FF10E1" w:rsidP="00FF10E1">
      <w:pPr>
        <w:spacing w:after="0" w:line="240" w:lineRule="auto"/>
        <w:jc w:val="center"/>
        <w:rPr>
          <w:b/>
          <w:szCs w:val="24"/>
        </w:rPr>
      </w:pPr>
    </w:p>
    <w:p w:rsidR="00FF10E1" w:rsidRDefault="00FF10E1" w:rsidP="00FF10E1">
      <w:pPr>
        <w:spacing w:after="0" w:line="240" w:lineRule="auto"/>
        <w:jc w:val="center"/>
        <w:rPr>
          <w:b/>
          <w:szCs w:val="24"/>
        </w:rPr>
      </w:pPr>
    </w:p>
    <w:p w:rsidR="00FF10E1" w:rsidRDefault="00FF10E1" w:rsidP="00FF10E1">
      <w:pPr>
        <w:spacing w:after="0" w:line="240" w:lineRule="auto"/>
        <w:rPr>
          <w:b/>
          <w:szCs w:val="24"/>
        </w:rPr>
      </w:pPr>
      <w:r>
        <w:rPr>
          <w:b/>
          <w:szCs w:val="24"/>
        </w:rPr>
        <w:t>Prepared for “The Intersection of Religious and Secular Cores in Undergraduate Liberal Arts Education.” Rhodes College, September 25-27, 2014.</w:t>
      </w:r>
    </w:p>
    <w:p w:rsidR="00FF10E1" w:rsidRDefault="00FF10E1" w:rsidP="00FF10E1">
      <w:pPr>
        <w:spacing w:after="0" w:line="240" w:lineRule="auto"/>
        <w:jc w:val="center"/>
        <w:rPr>
          <w:b/>
          <w:szCs w:val="24"/>
        </w:rPr>
      </w:pPr>
    </w:p>
    <w:p w:rsidR="00FF10E1" w:rsidRDefault="00FF10E1" w:rsidP="00FF10E1">
      <w:pPr>
        <w:spacing w:after="0" w:line="240" w:lineRule="auto"/>
        <w:jc w:val="center"/>
        <w:rPr>
          <w:b/>
          <w:szCs w:val="24"/>
        </w:rPr>
      </w:pPr>
    </w:p>
    <w:p w:rsidR="00FF10E1" w:rsidRDefault="00FF10E1" w:rsidP="00FF10E1">
      <w:pPr>
        <w:spacing w:after="0" w:line="240" w:lineRule="auto"/>
        <w:jc w:val="center"/>
        <w:rPr>
          <w:b/>
          <w:szCs w:val="24"/>
        </w:rPr>
      </w:pPr>
    </w:p>
    <w:p w:rsidR="00FF10E1" w:rsidRPr="00FF10E1" w:rsidRDefault="00FF10E1" w:rsidP="00FF10E1">
      <w:pPr>
        <w:spacing w:after="0" w:line="240" w:lineRule="auto"/>
        <w:jc w:val="center"/>
        <w:rPr>
          <w:szCs w:val="24"/>
        </w:rPr>
      </w:pPr>
    </w:p>
    <w:p w:rsidR="00682B83" w:rsidRPr="00FF10E1" w:rsidRDefault="00682B83" w:rsidP="00FF10E1">
      <w:pPr>
        <w:spacing w:line="480" w:lineRule="auto"/>
        <w:ind w:firstLine="720"/>
        <w:rPr>
          <w:szCs w:val="24"/>
        </w:rPr>
      </w:pPr>
      <w:r w:rsidRPr="00FF10E1">
        <w:rPr>
          <w:szCs w:val="24"/>
        </w:rPr>
        <w:t>My most extensive experience with combining the sacred and the secular has been in th</w:t>
      </w:r>
      <w:r w:rsidR="00CE437F" w:rsidRPr="00FF10E1">
        <w:rPr>
          <w:szCs w:val="24"/>
        </w:rPr>
        <w:t xml:space="preserve">e </w:t>
      </w:r>
      <w:r w:rsidR="00FF10E1">
        <w:rPr>
          <w:szCs w:val="24"/>
        </w:rPr>
        <w:t xml:space="preserve">Rhodes College </w:t>
      </w:r>
      <w:r w:rsidR="00CE437F" w:rsidRPr="00FF10E1">
        <w:rPr>
          <w:szCs w:val="24"/>
        </w:rPr>
        <w:t>Search program, which over</w:t>
      </w:r>
      <w:r w:rsidRPr="00FF10E1">
        <w:rPr>
          <w:szCs w:val="24"/>
        </w:rPr>
        <w:t xml:space="preserve"> thre</w:t>
      </w:r>
      <w:r w:rsidR="00CE437F" w:rsidRPr="00FF10E1">
        <w:rPr>
          <w:szCs w:val="24"/>
        </w:rPr>
        <w:t>e semesters begins before Plato,</w:t>
      </w:r>
      <w:r w:rsidR="00F301BA" w:rsidRPr="00FF10E1">
        <w:rPr>
          <w:szCs w:val="24"/>
        </w:rPr>
        <w:t xml:space="preserve"> </w:t>
      </w:r>
      <w:r w:rsidRPr="00FF10E1">
        <w:rPr>
          <w:szCs w:val="24"/>
        </w:rPr>
        <w:t>generally</w:t>
      </w:r>
      <w:r w:rsidR="00CE437F" w:rsidRPr="00FF10E1">
        <w:rPr>
          <w:szCs w:val="24"/>
        </w:rPr>
        <w:t xml:space="preserve"> </w:t>
      </w:r>
      <w:r w:rsidRPr="00FF10E1">
        <w:rPr>
          <w:szCs w:val="24"/>
        </w:rPr>
        <w:t>ends a little before NATO</w:t>
      </w:r>
      <w:r w:rsidR="00CE437F" w:rsidRPr="00FF10E1">
        <w:rPr>
          <w:szCs w:val="24"/>
        </w:rPr>
        <w:t>,</w:t>
      </w:r>
      <w:r w:rsidRPr="00FF10E1">
        <w:rPr>
          <w:szCs w:val="24"/>
        </w:rPr>
        <w:t xml:space="preserve"> and includes a </w:t>
      </w:r>
      <w:r w:rsidR="00CE437F" w:rsidRPr="00FF10E1">
        <w:rPr>
          <w:szCs w:val="24"/>
        </w:rPr>
        <w:t xml:space="preserve">substantial </w:t>
      </w:r>
      <w:r w:rsidRPr="00FF10E1">
        <w:rPr>
          <w:szCs w:val="24"/>
        </w:rPr>
        <w:t>dose of the Bible.  These comments arise out of those experiences.</w:t>
      </w:r>
    </w:p>
    <w:p w:rsidR="00AA1682" w:rsidRPr="00FF10E1" w:rsidRDefault="0061319C" w:rsidP="00FF10E1">
      <w:pPr>
        <w:spacing w:line="480" w:lineRule="auto"/>
        <w:ind w:firstLine="720"/>
        <w:rPr>
          <w:szCs w:val="24"/>
        </w:rPr>
      </w:pPr>
      <w:r w:rsidRPr="00FF10E1">
        <w:rPr>
          <w:szCs w:val="24"/>
        </w:rPr>
        <w:t>The general theme of my talk is the same, I suspect, as many others: that the s</w:t>
      </w:r>
      <w:r w:rsidR="00C07BE9" w:rsidRPr="00FF10E1">
        <w:rPr>
          <w:szCs w:val="24"/>
        </w:rPr>
        <w:t>ecular assumes an alternative</w:t>
      </w:r>
      <w:r w:rsidRPr="00FF10E1">
        <w:rPr>
          <w:szCs w:val="24"/>
        </w:rPr>
        <w:t xml:space="preserve">, which is the </w:t>
      </w:r>
      <w:r w:rsidR="000C778B" w:rsidRPr="00FF10E1">
        <w:rPr>
          <w:szCs w:val="24"/>
        </w:rPr>
        <w:t xml:space="preserve">obviously the </w:t>
      </w:r>
      <w:r w:rsidRPr="00FF10E1">
        <w:rPr>
          <w:szCs w:val="24"/>
        </w:rPr>
        <w:t>sacred</w:t>
      </w:r>
      <w:r w:rsidR="00C07BE9" w:rsidRPr="00FF10E1">
        <w:rPr>
          <w:szCs w:val="24"/>
        </w:rPr>
        <w:t xml:space="preserve">.  </w:t>
      </w:r>
      <w:r w:rsidRPr="00FF10E1">
        <w:rPr>
          <w:szCs w:val="24"/>
        </w:rPr>
        <w:t>The more specific theme is that we should teach that way because the sa</w:t>
      </w:r>
      <w:r w:rsidR="004508D6" w:rsidRPr="00FF10E1">
        <w:rPr>
          <w:szCs w:val="24"/>
        </w:rPr>
        <w:t>cred illuminates and deepens our understanding of the</w:t>
      </w:r>
      <w:r w:rsidRPr="00FF10E1">
        <w:rPr>
          <w:szCs w:val="24"/>
        </w:rPr>
        <w:t xml:space="preserve"> secular and the secular illuminates and deepens </w:t>
      </w:r>
      <w:r w:rsidR="00281EC9">
        <w:rPr>
          <w:szCs w:val="24"/>
        </w:rPr>
        <w:t xml:space="preserve">our understanding of </w:t>
      </w:r>
      <w:r w:rsidRPr="00FF10E1">
        <w:rPr>
          <w:szCs w:val="24"/>
        </w:rPr>
        <w:t xml:space="preserve">the sacred.  </w:t>
      </w:r>
      <w:r w:rsidR="004508D6" w:rsidRPr="00FF10E1">
        <w:rPr>
          <w:szCs w:val="24"/>
        </w:rPr>
        <w:t xml:space="preserve">The focus will be on the </w:t>
      </w:r>
      <w:r w:rsidR="00FF10E1">
        <w:rPr>
          <w:szCs w:val="24"/>
        </w:rPr>
        <w:t>first</w:t>
      </w:r>
      <w:r w:rsidR="004508D6" w:rsidRPr="00FF10E1">
        <w:rPr>
          <w:szCs w:val="24"/>
        </w:rPr>
        <w:t xml:space="preserve"> half of this</w:t>
      </w:r>
      <w:r w:rsidR="00FF10E1">
        <w:rPr>
          <w:szCs w:val="24"/>
        </w:rPr>
        <w:t xml:space="preserve"> theme</w:t>
      </w:r>
      <w:r w:rsidR="004508D6" w:rsidRPr="00FF10E1">
        <w:rPr>
          <w:szCs w:val="24"/>
        </w:rPr>
        <w:t xml:space="preserve">.  </w:t>
      </w:r>
      <w:r w:rsidR="00F301BA" w:rsidRPr="00FF10E1">
        <w:rPr>
          <w:szCs w:val="24"/>
        </w:rPr>
        <w:t>Indeed, h</w:t>
      </w:r>
      <w:r w:rsidR="00AA1682" w:rsidRPr="00FF10E1">
        <w:rPr>
          <w:szCs w:val="24"/>
        </w:rPr>
        <w:t xml:space="preserve">ow can one understand the secular without understanding the alternative, which arises out of </w:t>
      </w:r>
      <w:r w:rsidR="00353DD3" w:rsidRPr="00FF10E1">
        <w:rPr>
          <w:szCs w:val="24"/>
        </w:rPr>
        <w:t>a per</w:t>
      </w:r>
      <w:r w:rsidR="00AA1682" w:rsidRPr="00FF10E1">
        <w:rPr>
          <w:szCs w:val="24"/>
        </w:rPr>
        <w:t xml:space="preserve">sistent and profound human experience?  </w:t>
      </w:r>
      <w:r w:rsidR="004508D6" w:rsidRPr="00FF10E1">
        <w:rPr>
          <w:szCs w:val="24"/>
        </w:rPr>
        <w:t>And h</w:t>
      </w:r>
      <w:r w:rsidR="00353DD3" w:rsidRPr="00FF10E1">
        <w:rPr>
          <w:szCs w:val="24"/>
        </w:rPr>
        <w:t xml:space="preserve">ow can we understand </w:t>
      </w:r>
      <w:r w:rsidR="00AA1682" w:rsidRPr="00FF10E1">
        <w:rPr>
          <w:szCs w:val="24"/>
        </w:rPr>
        <w:t>secular ideas without understanding what they were, explicitly and implicitly, responding to?</w:t>
      </w:r>
    </w:p>
    <w:p w:rsidR="001215F1" w:rsidRPr="00FF10E1" w:rsidRDefault="00AA1682" w:rsidP="00FF10E1">
      <w:pPr>
        <w:spacing w:line="480" w:lineRule="auto"/>
        <w:ind w:firstLine="720"/>
        <w:rPr>
          <w:szCs w:val="24"/>
        </w:rPr>
      </w:pPr>
      <w:r w:rsidRPr="00FF10E1">
        <w:rPr>
          <w:szCs w:val="24"/>
        </w:rPr>
        <w:t xml:space="preserve">The </w:t>
      </w:r>
      <w:r w:rsidR="004508D6" w:rsidRPr="00FF10E1">
        <w:rPr>
          <w:szCs w:val="24"/>
        </w:rPr>
        <w:t>controversial part of this argument</w:t>
      </w:r>
      <w:r w:rsidRPr="00FF10E1">
        <w:rPr>
          <w:szCs w:val="24"/>
        </w:rPr>
        <w:t xml:space="preserve"> is that t</w:t>
      </w:r>
      <w:r w:rsidR="0061319C" w:rsidRPr="00FF10E1">
        <w:rPr>
          <w:szCs w:val="24"/>
        </w:rPr>
        <w:t xml:space="preserve">his </w:t>
      </w:r>
      <w:r w:rsidR="004508D6" w:rsidRPr="00FF10E1">
        <w:rPr>
          <w:szCs w:val="24"/>
        </w:rPr>
        <w:t xml:space="preserve">approach </w:t>
      </w:r>
      <w:r w:rsidR="00FF10E1">
        <w:rPr>
          <w:szCs w:val="24"/>
        </w:rPr>
        <w:t>requires especially those of us at secular institutions</w:t>
      </w:r>
      <w:r w:rsidR="00353DD3" w:rsidRPr="00FF10E1">
        <w:rPr>
          <w:szCs w:val="24"/>
        </w:rPr>
        <w:t>, I think,</w:t>
      </w:r>
      <w:r w:rsidR="0061319C" w:rsidRPr="00FF10E1">
        <w:rPr>
          <w:szCs w:val="24"/>
        </w:rPr>
        <w:t xml:space="preserve"> to treat the sacred texts as sacred</w:t>
      </w:r>
      <w:r w:rsidR="00353DD3" w:rsidRPr="00FF10E1">
        <w:rPr>
          <w:szCs w:val="24"/>
        </w:rPr>
        <w:t>, which means taking them</w:t>
      </w:r>
      <w:r w:rsidR="0061319C" w:rsidRPr="00FF10E1">
        <w:rPr>
          <w:szCs w:val="24"/>
        </w:rPr>
        <w:t xml:space="preserve"> on their own terms.  </w:t>
      </w:r>
      <w:r w:rsidR="00F301BA" w:rsidRPr="00FF10E1">
        <w:rPr>
          <w:szCs w:val="24"/>
        </w:rPr>
        <w:t>We need not teach a sacred t</w:t>
      </w:r>
      <w:r w:rsidR="00CE437F" w:rsidRPr="00FF10E1">
        <w:rPr>
          <w:szCs w:val="24"/>
        </w:rPr>
        <w:t>e</w:t>
      </w:r>
      <w:r w:rsidR="00F301BA" w:rsidRPr="00FF10E1">
        <w:rPr>
          <w:szCs w:val="24"/>
        </w:rPr>
        <w:t>xt as if it is in fact the word of God, but we can leave the q</w:t>
      </w:r>
      <w:r w:rsidR="00CE437F" w:rsidRPr="00FF10E1">
        <w:rPr>
          <w:szCs w:val="24"/>
        </w:rPr>
        <w:t>uestion of its</w:t>
      </w:r>
      <w:r w:rsidR="00F301BA" w:rsidRPr="00FF10E1">
        <w:rPr>
          <w:szCs w:val="24"/>
        </w:rPr>
        <w:t xml:space="preserve"> origin in suspense.  </w:t>
      </w:r>
      <w:r w:rsidR="0061319C" w:rsidRPr="00FF10E1">
        <w:rPr>
          <w:szCs w:val="24"/>
        </w:rPr>
        <w:t xml:space="preserve">Whether or not the Bible </w:t>
      </w:r>
      <w:r w:rsidR="00353DD3" w:rsidRPr="00FF10E1">
        <w:rPr>
          <w:szCs w:val="24"/>
        </w:rPr>
        <w:t xml:space="preserve">or the Qur’an </w:t>
      </w:r>
      <w:r w:rsidR="004508D6" w:rsidRPr="00FF10E1">
        <w:rPr>
          <w:szCs w:val="24"/>
        </w:rPr>
        <w:t>is the word of God, each</w:t>
      </w:r>
      <w:r w:rsidR="0061319C" w:rsidRPr="00FF10E1">
        <w:rPr>
          <w:szCs w:val="24"/>
        </w:rPr>
        <w:t xml:space="preserve"> present</w:t>
      </w:r>
      <w:r w:rsidR="004508D6" w:rsidRPr="00FF10E1">
        <w:rPr>
          <w:szCs w:val="24"/>
        </w:rPr>
        <w:t>s the sacred,</w:t>
      </w:r>
      <w:r w:rsidR="0061319C" w:rsidRPr="00FF10E1">
        <w:rPr>
          <w:szCs w:val="24"/>
        </w:rPr>
        <w:t xml:space="preserve"> </w:t>
      </w:r>
      <w:r w:rsidR="00353DD3" w:rsidRPr="00FF10E1">
        <w:rPr>
          <w:szCs w:val="24"/>
        </w:rPr>
        <w:t>that is</w:t>
      </w:r>
      <w:r w:rsidR="00281EC9">
        <w:rPr>
          <w:szCs w:val="24"/>
        </w:rPr>
        <w:t>,</w:t>
      </w:r>
      <w:r w:rsidR="004508D6" w:rsidRPr="00FF10E1">
        <w:rPr>
          <w:szCs w:val="24"/>
        </w:rPr>
        <w:t xml:space="preserve"> at least</w:t>
      </w:r>
      <w:r w:rsidR="00F301BA" w:rsidRPr="00FF10E1">
        <w:rPr>
          <w:szCs w:val="24"/>
        </w:rPr>
        <w:t>, the anguish and joy, perplexity</w:t>
      </w:r>
      <w:r w:rsidR="00353DD3" w:rsidRPr="00FF10E1">
        <w:rPr>
          <w:szCs w:val="24"/>
        </w:rPr>
        <w:t xml:space="preserve"> and complexity of </w:t>
      </w:r>
      <w:r w:rsidR="00F301BA" w:rsidRPr="00FF10E1">
        <w:rPr>
          <w:szCs w:val="24"/>
        </w:rPr>
        <w:t>the</w:t>
      </w:r>
      <w:r w:rsidR="00353DD3" w:rsidRPr="00FF10E1">
        <w:rPr>
          <w:szCs w:val="24"/>
        </w:rPr>
        <w:t xml:space="preserve"> longing for and faith</w:t>
      </w:r>
      <w:r w:rsidR="0061319C" w:rsidRPr="00FF10E1">
        <w:rPr>
          <w:szCs w:val="24"/>
        </w:rPr>
        <w:t xml:space="preserve"> </w:t>
      </w:r>
      <w:r w:rsidR="00353DD3" w:rsidRPr="00FF10E1">
        <w:rPr>
          <w:szCs w:val="24"/>
        </w:rPr>
        <w:t xml:space="preserve">in </w:t>
      </w:r>
      <w:r w:rsidR="00F301BA" w:rsidRPr="00FF10E1">
        <w:rPr>
          <w:szCs w:val="24"/>
        </w:rPr>
        <w:t xml:space="preserve">a </w:t>
      </w:r>
      <w:r w:rsidR="0061319C" w:rsidRPr="00FF10E1">
        <w:rPr>
          <w:szCs w:val="24"/>
        </w:rPr>
        <w:t xml:space="preserve">single, just, and providential God.  </w:t>
      </w:r>
    </w:p>
    <w:p w:rsidR="0006263D" w:rsidRPr="00FF10E1" w:rsidRDefault="00281EC9" w:rsidP="00281EC9">
      <w:pPr>
        <w:spacing w:line="480" w:lineRule="auto"/>
        <w:ind w:firstLine="720"/>
        <w:rPr>
          <w:szCs w:val="24"/>
        </w:rPr>
      </w:pPr>
      <w:r>
        <w:rPr>
          <w:szCs w:val="24"/>
        </w:rPr>
        <w:t xml:space="preserve">One alternative is to dismiss the sacred out of hand.  The more serious alternative, which amounts to pretty much the same thing, </w:t>
      </w:r>
      <w:r w:rsidR="007A04B4" w:rsidRPr="00FF10E1">
        <w:rPr>
          <w:szCs w:val="24"/>
        </w:rPr>
        <w:t xml:space="preserve">is to contextualize </w:t>
      </w:r>
      <w:r w:rsidR="00682B83" w:rsidRPr="00FF10E1">
        <w:rPr>
          <w:szCs w:val="24"/>
        </w:rPr>
        <w:t xml:space="preserve">or historicize </w:t>
      </w:r>
      <w:r w:rsidR="007A04B4" w:rsidRPr="00FF10E1">
        <w:rPr>
          <w:szCs w:val="24"/>
        </w:rPr>
        <w:t xml:space="preserve">the Bible.  </w:t>
      </w:r>
      <w:r w:rsidR="00682B83" w:rsidRPr="00FF10E1">
        <w:rPr>
          <w:szCs w:val="24"/>
        </w:rPr>
        <w:t>This approach risks turning each sacred text</w:t>
      </w:r>
      <w:r w:rsidR="007A04B4" w:rsidRPr="00FF10E1">
        <w:rPr>
          <w:szCs w:val="24"/>
        </w:rPr>
        <w:t xml:space="preserve"> into </w:t>
      </w:r>
      <w:r w:rsidR="00285056" w:rsidRPr="00FF10E1">
        <w:rPr>
          <w:szCs w:val="24"/>
        </w:rPr>
        <w:t xml:space="preserve">something of </w:t>
      </w:r>
      <w:r w:rsidR="00682B83" w:rsidRPr="00FF10E1">
        <w:rPr>
          <w:szCs w:val="24"/>
        </w:rPr>
        <w:t>a dead letter</w:t>
      </w:r>
      <w:r w:rsidR="007A04B4" w:rsidRPr="00FF10E1">
        <w:rPr>
          <w:szCs w:val="24"/>
        </w:rPr>
        <w:t xml:space="preserve">, </w:t>
      </w:r>
      <w:r w:rsidR="00285056" w:rsidRPr="00FF10E1">
        <w:rPr>
          <w:szCs w:val="24"/>
        </w:rPr>
        <w:t xml:space="preserve">or </w:t>
      </w:r>
      <w:r w:rsidR="007A04B4" w:rsidRPr="00FF10E1">
        <w:rPr>
          <w:szCs w:val="24"/>
        </w:rPr>
        <w:t xml:space="preserve">as James </w:t>
      </w:r>
      <w:proofErr w:type="spellStart"/>
      <w:r w:rsidR="007A04B4" w:rsidRPr="00FF10E1">
        <w:rPr>
          <w:szCs w:val="24"/>
        </w:rPr>
        <w:t>Kugel</w:t>
      </w:r>
      <w:proofErr w:type="spellEnd"/>
      <w:r w:rsidR="007A04B4" w:rsidRPr="00FF10E1">
        <w:rPr>
          <w:szCs w:val="24"/>
        </w:rPr>
        <w:t xml:space="preserve"> put </w:t>
      </w:r>
      <w:r w:rsidR="00285056" w:rsidRPr="00FF10E1">
        <w:rPr>
          <w:szCs w:val="24"/>
        </w:rPr>
        <w:t xml:space="preserve">it, </w:t>
      </w:r>
      <w:r w:rsidR="00285056" w:rsidRPr="00FF10E1">
        <w:rPr>
          <w:szCs w:val="24"/>
        </w:rPr>
        <w:lastRenderedPageBreak/>
        <w:t xml:space="preserve">something we </w:t>
      </w:r>
      <w:r w:rsidR="00F52744" w:rsidRPr="00FF10E1">
        <w:rPr>
          <w:szCs w:val="24"/>
        </w:rPr>
        <w:t>“</w:t>
      </w:r>
      <w:r w:rsidR="00285056" w:rsidRPr="00FF10E1">
        <w:rPr>
          <w:szCs w:val="24"/>
        </w:rPr>
        <w:t>learn about</w:t>
      </w:r>
      <w:r w:rsidR="00F52744" w:rsidRPr="00FF10E1">
        <w:rPr>
          <w:szCs w:val="24"/>
        </w:rPr>
        <w:t>”</w:t>
      </w:r>
      <w:r w:rsidR="00285056" w:rsidRPr="00FF10E1">
        <w:rPr>
          <w:szCs w:val="24"/>
        </w:rPr>
        <w:t xml:space="preserve"> but</w:t>
      </w:r>
      <w:r w:rsidR="007A04B4" w:rsidRPr="00FF10E1">
        <w:rPr>
          <w:szCs w:val="24"/>
        </w:rPr>
        <w:t xml:space="preserve"> not something we </w:t>
      </w:r>
      <w:r w:rsidR="00F52744" w:rsidRPr="00FF10E1">
        <w:rPr>
          <w:szCs w:val="24"/>
        </w:rPr>
        <w:t>“</w:t>
      </w:r>
      <w:r w:rsidR="007A04B4" w:rsidRPr="00FF10E1">
        <w:rPr>
          <w:szCs w:val="24"/>
        </w:rPr>
        <w:t>learn from.</w:t>
      </w:r>
      <w:r w:rsidR="00F52744" w:rsidRPr="00FF10E1">
        <w:rPr>
          <w:szCs w:val="24"/>
        </w:rPr>
        <w:t>”</w:t>
      </w:r>
      <w:r>
        <w:rPr>
          <w:szCs w:val="24"/>
        </w:rPr>
        <w:t xml:space="preserve">  In the name of scholarship, this approach can sap the personal and intellectual vigor from both types of work.</w:t>
      </w:r>
    </w:p>
    <w:p w:rsidR="00F301BA" w:rsidRPr="00FF10E1" w:rsidRDefault="00281EC9" w:rsidP="00281EC9">
      <w:pPr>
        <w:spacing w:line="480" w:lineRule="auto"/>
        <w:ind w:firstLine="720"/>
        <w:rPr>
          <w:szCs w:val="24"/>
        </w:rPr>
      </w:pPr>
      <w:r>
        <w:rPr>
          <w:szCs w:val="24"/>
        </w:rPr>
        <w:t xml:space="preserve">The contextualizing </w:t>
      </w:r>
      <w:r w:rsidR="007A04B4" w:rsidRPr="00FF10E1">
        <w:rPr>
          <w:szCs w:val="24"/>
        </w:rPr>
        <w:t xml:space="preserve">approach </w:t>
      </w:r>
      <w:r w:rsidR="00682B83" w:rsidRPr="00FF10E1">
        <w:rPr>
          <w:szCs w:val="24"/>
        </w:rPr>
        <w:t xml:space="preserve">offers </w:t>
      </w:r>
      <w:r w:rsidR="006A675E" w:rsidRPr="00FF10E1">
        <w:rPr>
          <w:szCs w:val="24"/>
        </w:rPr>
        <w:t xml:space="preserve">the atheists or strong doubters </w:t>
      </w:r>
      <w:r>
        <w:rPr>
          <w:szCs w:val="24"/>
        </w:rPr>
        <w:t xml:space="preserve">among the students </w:t>
      </w:r>
      <w:r w:rsidR="006A675E" w:rsidRPr="00FF10E1">
        <w:rPr>
          <w:szCs w:val="24"/>
        </w:rPr>
        <w:t>an easy out, but</w:t>
      </w:r>
      <w:r w:rsidR="007A04B4" w:rsidRPr="00FF10E1">
        <w:rPr>
          <w:szCs w:val="24"/>
        </w:rPr>
        <w:t xml:space="preserve"> it will not challenge them</w:t>
      </w:r>
      <w:r w:rsidR="006A675E" w:rsidRPr="00FF10E1">
        <w:rPr>
          <w:szCs w:val="24"/>
        </w:rPr>
        <w:t xml:space="preserve"> </w:t>
      </w:r>
      <w:r w:rsidR="0006263D" w:rsidRPr="00FF10E1">
        <w:rPr>
          <w:szCs w:val="24"/>
        </w:rPr>
        <w:t xml:space="preserve">either </w:t>
      </w:r>
      <w:r w:rsidR="006A675E" w:rsidRPr="00FF10E1">
        <w:rPr>
          <w:szCs w:val="24"/>
        </w:rPr>
        <w:t xml:space="preserve">by </w:t>
      </w:r>
      <w:r w:rsidR="00F301BA" w:rsidRPr="00FF10E1">
        <w:rPr>
          <w:szCs w:val="24"/>
        </w:rPr>
        <w:t xml:space="preserve">presenting an alternative to a world of accident and indifference </w:t>
      </w:r>
      <w:r w:rsidR="0006263D" w:rsidRPr="00FF10E1">
        <w:rPr>
          <w:szCs w:val="24"/>
        </w:rPr>
        <w:t>or by</w:t>
      </w:r>
      <w:r w:rsidR="00F301BA" w:rsidRPr="00FF10E1">
        <w:rPr>
          <w:szCs w:val="24"/>
        </w:rPr>
        <w:t xml:space="preserve"> </w:t>
      </w:r>
      <w:r w:rsidR="006A675E" w:rsidRPr="00FF10E1">
        <w:rPr>
          <w:szCs w:val="24"/>
        </w:rPr>
        <w:t>appealing</w:t>
      </w:r>
      <w:r>
        <w:rPr>
          <w:szCs w:val="24"/>
        </w:rPr>
        <w:t xml:space="preserve"> to their own longing for the good, </w:t>
      </w:r>
      <w:r w:rsidR="00023A99" w:rsidRPr="00FF10E1">
        <w:rPr>
          <w:szCs w:val="24"/>
        </w:rPr>
        <w:t xml:space="preserve">the </w:t>
      </w:r>
      <w:r w:rsidR="006A675E" w:rsidRPr="00FF10E1">
        <w:rPr>
          <w:szCs w:val="24"/>
        </w:rPr>
        <w:t>just</w:t>
      </w:r>
      <w:r w:rsidR="004630F0" w:rsidRPr="00FF10E1">
        <w:rPr>
          <w:szCs w:val="24"/>
        </w:rPr>
        <w:t xml:space="preserve">, </w:t>
      </w:r>
      <w:r w:rsidR="00285056" w:rsidRPr="00FF10E1">
        <w:rPr>
          <w:szCs w:val="24"/>
        </w:rPr>
        <w:t xml:space="preserve">or </w:t>
      </w:r>
      <w:r w:rsidR="004630F0" w:rsidRPr="00FF10E1">
        <w:rPr>
          <w:szCs w:val="24"/>
        </w:rPr>
        <w:t>a</w:t>
      </w:r>
      <w:r w:rsidR="00285056" w:rsidRPr="00FF10E1">
        <w:rPr>
          <w:szCs w:val="24"/>
        </w:rPr>
        <w:t>n</w:t>
      </w:r>
      <w:r w:rsidR="004630F0" w:rsidRPr="00FF10E1">
        <w:rPr>
          <w:szCs w:val="24"/>
        </w:rPr>
        <w:t xml:space="preserve"> embracing wholeness</w:t>
      </w:r>
      <w:r w:rsidR="00023A99" w:rsidRPr="00FF10E1">
        <w:rPr>
          <w:szCs w:val="24"/>
        </w:rPr>
        <w:t xml:space="preserve">.  </w:t>
      </w:r>
    </w:p>
    <w:p w:rsidR="007A04B4" w:rsidRPr="00FF10E1" w:rsidRDefault="00682B83" w:rsidP="00281EC9">
      <w:pPr>
        <w:spacing w:line="480" w:lineRule="auto"/>
        <w:ind w:firstLine="720"/>
        <w:rPr>
          <w:szCs w:val="24"/>
        </w:rPr>
      </w:pPr>
      <w:r w:rsidRPr="00FF10E1">
        <w:rPr>
          <w:szCs w:val="24"/>
        </w:rPr>
        <w:t>The believers, on the other hand, know</w:t>
      </w:r>
      <w:r w:rsidR="007A04B4" w:rsidRPr="00FF10E1">
        <w:rPr>
          <w:szCs w:val="24"/>
        </w:rPr>
        <w:t xml:space="preserve"> that </w:t>
      </w:r>
      <w:r w:rsidR="00F301BA" w:rsidRPr="00FF10E1">
        <w:rPr>
          <w:szCs w:val="24"/>
        </w:rPr>
        <w:t>the historicizing</w:t>
      </w:r>
      <w:r w:rsidR="007A04B4" w:rsidRPr="00FF10E1">
        <w:rPr>
          <w:szCs w:val="24"/>
        </w:rPr>
        <w:t xml:space="preserve"> </w:t>
      </w:r>
      <w:r w:rsidR="00F301BA" w:rsidRPr="00FF10E1">
        <w:rPr>
          <w:szCs w:val="24"/>
        </w:rPr>
        <w:t>is alien to</w:t>
      </w:r>
      <w:r w:rsidR="007A04B4" w:rsidRPr="00FF10E1">
        <w:rPr>
          <w:szCs w:val="24"/>
        </w:rPr>
        <w:t xml:space="preserve"> the Bible </w:t>
      </w:r>
      <w:r w:rsidR="00F301BA" w:rsidRPr="00FF10E1">
        <w:rPr>
          <w:szCs w:val="24"/>
        </w:rPr>
        <w:t xml:space="preserve">as it </w:t>
      </w:r>
      <w:r w:rsidR="007A04B4" w:rsidRPr="00FF10E1">
        <w:rPr>
          <w:szCs w:val="24"/>
        </w:rPr>
        <w:t>presents itsel</w:t>
      </w:r>
      <w:r w:rsidRPr="00FF10E1">
        <w:rPr>
          <w:szCs w:val="24"/>
        </w:rPr>
        <w:t>f, that is</w:t>
      </w:r>
      <w:r w:rsidR="00281EC9">
        <w:rPr>
          <w:szCs w:val="24"/>
        </w:rPr>
        <w:t>,</w:t>
      </w:r>
      <w:r w:rsidRPr="00FF10E1">
        <w:rPr>
          <w:szCs w:val="24"/>
        </w:rPr>
        <w:t xml:space="preserve"> </w:t>
      </w:r>
      <w:r w:rsidR="00444CBB">
        <w:rPr>
          <w:szCs w:val="24"/>
        </w:rPr>
        <w:t xml:space="preserve">alien to </w:t>
      </w:r>
      <w:r w:rsidRPr="00FF10E1">
        <w:rPr>
          <w:szCs w:val="24"/>
        </w:rPr>
        <w:t>the Bible</w:t>
      </w:r>
      <w:r w:rsidR="00285056" w:rsidRPr="00FF10E1">
        <w:rPr>
          <w:szCs w:val="24"/>
        </w:rPr>
        <w:t xml:space="preserve"> </w:t>
      </w:r>
      <w:r w:rsidR="007A04B4" w:rsidRPr="00FF10E1">
        <w:rPr>
          <w:szCs w:val="24"/>
        </w:rPr>
        <w:t>they believe in</w:t>
      </w:r>
      <w:r w:rsidRPr="00FF10E1">
        <w:rPr>
          <w:szCs w:val="24"/>
        </w:rPr>
        <w:t>, and so they c</w:t>
      </w:r>
      <w:r w:rsidR="007A04B4" w:rsidRPr="00FF10E1">
        <w:rPr>
          <w:szCs w:val="24"/>
        </w:rPr>
        <w:t xml:space="preserve">an be </w:t>
      </w:r>
      <w:r w:rsidR="0006263D" w:rsidRPr="00FF10E1">
        <w:rPr>
          <w:szCs w:val="24"/>
        </w:rPr>
        <w:t xml:space="preserve">both </w:t>
      </w:r>
      <w:r w:rsidR="007A04B4" w:rsidRPr="00FF10E1">
        <w:rPr>
          <w:szCs w:val="24"/>
        </w:rPr>
        <w:t>good stu</w:t>
      </w:r>
      <w:r w:rsidRPr="00FF10E1">
        <w:rPr>
          <w:szCs w:val="24"/>
        </w:rPr>
        <w:t xml:space="preserve">dents by learning the </w:t>
      </w:r>
      <w:r w:rsidR="00023A99" w:rsidRPr="00FF10E1">
        <w:rPr>
          <w:szCs w:val="24"/>
        </w:rPr>
        <w:t>stuff</w:t>
      </w:r>
      <w:r w:rsidRPr="00FF10E1">
        <w:rPr>
          <w:szCs w:val="24"/>
        </w:rPr>
        <w:t xml:space="preserve"> </w:t>
      </w:r>
      <w:r w:rsidRPr="00281EC9">
        <w:rPr>
          <w:i/>
          <w:szCs w:val="24"/>
        </w:rPr>
        <w:t>and</w:t>
      </w:r>
      <w:r w:rsidR="007A04B4" w:rsidRPr="00FF10E1">
        <w:rPr>
          <w:szCs w:val="24"/>
        </w:rPr>
        <w:t xml:space="preserve"> </w:t>
      </w:r>
      <w:r w:rsidRPr="00FF10E1">
        <w:rPr>
          <w:szCs w:val="24"/>
        </w:rPr>
        <w:t>good believers by otherwise ignoring</w:t>
      </w:r>
      <w:r w:rsidR="00285056" w:rsidRPr="00FF10E1">
        <w:rPr>
          <w:szCs w:val="24"/>
        </w:rPr>
        <w:t xml:space="preserve"> </w:t>
      </w:r>
      <w:r w:rsidR="007A04B4" w:rsidRPr="00FF10E1">
        <w:rPr>
          <w:szCs w:val="24"/>
        </w:rPr>
        <w:t>it.</w:t>
      </w:r>
    </w:p>
    <w:p w:rsidR="00023A99" w:rsidRPr="00FF10E1" w:rsidRDefault="00682B83" w:rsidP="00281EC9">
      <w:pPr>
        <w:spacing w:line="480" w:lineRule="auto"/>
        <w:ind w:firstLine="720"/>
        <w:rPr>
          <w:szCs w:val="24"/>
        </w:rPr>
      </w:pPr>
      <w:r w:rsidRPr="00FF10E1">
        <w:rPr>
          <w:szCs w:val="24"/>
        </w:rPr>
        <w:t xml:space="preserve">I think we can provide </w:t>
      </w:r>
      <w:r w:rsidR="00281EC9">
        <w:rPr>
          <w:szCs w:val="24"/>
        </w:rPr>
        <w:t>deeper</w:t>
      </w:r>
      <w:r w:rsidR="006A675E" w:rsidRPr="00FF10E1">
        <w:rPr>
          <w:szCs w:val="24"/>
        </w:rPr>
        <w:t xml:space="preserve"> </w:t>
      </w:r>
      <w:r w:rsidRPr="00FF10E1">
        <w:rPr>
          <w:szCs w:val="24"/>
        </w:rPr>
        <w:t xml:space="preserve">personal and intellectual </w:t>
      </w:r>
      <w:r w:rsidR="006A675E" w:rsidRPr="00FF10E1">
        <w:rPr>
          <w:szCs w:val="24"/>
        </w:rPr>
        <w:t>chal</w:t>
      </w:r>
      <w:r w:rsidR="00F52744" w:rsidRPr="00FF10E1">
        <w:rPr>
          <w:szCs w:val="24"/>
        </w:rPr>
        <w:t>lenge</w:t>
      </w:r>
      <w:r w:rsidR="00F301BA" w:rsidRPr="00FF10E1">
        <w:rPr>
          <w:szCs w:val="24"/>
        </w:rPr>
        <w:t>s</w:t>
      </w:r>
      <w:r w:rsidR="00F52744" w:rsidRPr="00FF10E1">
        <w:rPr>
          <w:szCs w:val="24"/>
        </w:rPr>
        <w:t xml:space="preserve"> to both </w:t>
      </w:r>
      <w:r w:rsidR="00F301BA" w:rsidRPr="00FF10E1">
        <w:rPr>
          <w:szCs w:val="24"/>
        </w:rPr>
        <w:t xml:space="preserve">groups </w:t>
      </w:r>
      <w:r w:rsidR="00F52744" w:rsidRPr="00FF10E1">
        <w:rPr>
          <w:szCs w:val="24"/>
        </w:rPr>
        <w:t xml:space="preserve">if </w:t>
      </w:r>
      <w:r w:rsidRPr="00FF10E1">
        <w:rPr>
          <w:szCs w:val="24"/>
        </w:rPr>
        <w:t xml:space="preserve">we </w:t>
      </w:r>
      <w:r w:rsidR="00F52744" w:rsidRPr="00FF10E1">
        <w:rPr>
          <w:szCs w:val="24"/>
        </w:rPr>
        <w:t xml:space="preserve">present Bible </w:t>
      </w:r>
      <w:r w:rsidR="006A675E" w:rsidRPr="00FF10E1">
        <w:rPr>
          <w:szCs w:val="24"/>
        </w:rPr>
        <w:t xml:space="preserve">as </w:t>
      </w:r>
      <w:r w:rsidR="00023A99" w:rsidRPr="00FF10E1">
        <w:rPr>
          <w:szCs w:val="24"/>
        </w:rPr>
        <w:t>a sacred text</w:t>
      </w:r>
      <w:r w:rsidR="006A675E" w:rsidRPr="00FF10E1">
        <w:rPr>
          <w:szCs w:val="24"/>
        </w:rPr>
        <w:t xml:space="preserve"> to learn from. </w:t>
      </w:r>
      <w:r w:rsidR="00023A99" w:rsidRPr="00FF10E1">
        <w:rPr>
          <w:szCs w:val="24"/>
        </w:rPr>
        <w:t xml:space="preserve"> As an aside, taking these texts seriously, on their own terms, is a way of taking all of our students seriously, some of whom are ardent believers.  </w:t>
      </w:r>
    </w:p>
    <w:p w:rsidR="00285056" w:rsidRPr="00FF10E1" w:rsidRDefault="004630F0" w:rsidP="00281EC9">
      <w:pPr>
        <w:spacing w:line="480" w:lineRule="auto"/>
        <w:ind w:firstLine="720"/>
        <w:rPr>
          <w:szCs w:val="24"/>
        </w:rPr>
      </w:pPr>
      <w:r w:rsidRPr="00FF10E1">
        <w:rPr>
          <w:szCs w:val="24"/>
        </w:rPr>
        <w:t>In my experience, t</w:t>
      </w:r>
      <w:r w:rsidR="00C07BE9" w:rsidRPr="00FF10E1">
        <w:rPr>
          <w:szCs w:val="24"/>
        </w:rPr>
        <w:t xml:space="preserve">his approach </w:t>
      </w:r>
      <w:r w:rsidR="007A04B4" w:rsidRPr="00FF10E1">
        <w:rPr>
          <w:szCs w:val="24"/>
        </w:rPr>
        <w:t xml:space="preserve">sets </w:t>
      </w:r>
      <w:r w:rsidR="00023A99" w:rsidRPr="00FF10E1">
        <w:rPr>
          <w:szCs w:val="24"/>
        </w:rPr>
        <w:t>all</w:t>
      </w:r>
      <w:r w:rsidR="007A04B4" w:rsidRPr="00FF10E1">
        <w:rPr>
          <w:szCs w:val="24"/>
        </w:rPr>
        <w:t xml:space="preserve"> </w:t>
      </w:r>
      <w:r w:rsidR="00F301BA" w:rsidRPr="00FF10E1">
        <w:rPr>
          <w:szCs w:val="24"/>
        </w:rPr>
        <w:t xml:space="preserve">mental </w:t>
      </w:r>
      <w:r w:rsidR="007A04B4" w:rsidRPr="00FF10E1">
        <w:rPr>
          <w:szCs w:val="24"/>
        </w:rPr>
        <w:t xml:space="preserve">mills </w:t>
      </w:r>
      <w:r w:rsidR="00023A99" w:rsidRPr="00FF10E1">
        <w:rPr>
          <w:szCs w:val="24"/>
        </w:rPr>
        <w:t>in motion</w:t>
      </w:r>
      <w:r w:rsidR="007A04B4" w:rsidRPr="00FF10E1">
        <w:rPr>
          <w:szCs w:val="24"/>
        </w:rPr>
        <w:t xml:space="preserve"> and provides plenty of grist for each.  The atheists </w:t>
      </w:r>
      <w:r w:rsidR="00285056" w:rsidRPr="00FF10E1">
        <w:rPr>
          <w:szCs w:val="24"/>
        </w:rPr>
        <w:t xml:space="preserve">and doubters </w:t>
      </w:r>
      <w:r w:rsidR="007A04B4" w:rsidRPr="00FF10E1">
        <w:rPr>
          <w:szCs w:val="24"/>
        </w:rPr>
        <w:t>must confront the question o</w:t>
      </w:r>
      <w:r w:rsidR="00285056" w:rsidRPr="00FF10E1">
        <w:rPr>
          <w:szCs w:val="24"/>
        </w:rPr>
        <w:t xml:space="preserve">f god and providence directly, and they </w:t>
      </w:r>
      <w:r w:rsidR="00F301BA" w:rsidRPr="00FF10E1">
        <w:rPr>
          <w:szCs w:val="24"/>
        </w:rPr>
        <w:t>are often astonished at the Bible’s</w:t>
      </w:r>
      <w:r w:rsidR="00285056" w:rsidRPr="00FF10E1">
        <w:rPr>
          <w:szCs w:val="24"/>
        </w:rPr>
        <w:t xml:space="preserve"> </w:t>
      </w:r>
      <w:r w:rsidR="00023A99" w:rsidRPr="00FF10E1">
        <w:rPr>
          <w:szCs w:val="24"/>
        </w:rPr>
        <w:t xml:space="preserve">frankness and </w:t>
      </w:r>
      <w:r w:rsidR="00285056" w:rsidRPr="00FF10E1">
        <w:rPr>
          <w:szCs w:val="24"/>
        </w:rPr>
        <w:t xml:space="preserve">human complexity, about which they must think carefully. </w:t>
      </w:r>
      <w:r w:rsidR="00023A99" w:rsidRPr="00FF10E1">
        <w:rPr>
          <w:szCs w:val="24"/>
        </w:rPr>
        <w:t xml:space="preserve"> They can see in </w:t>
      </w:r>
      <w:r w:rsidR="00444CBB">
        <w:rPr>
          <w:szCs w:val="24"/>
        </w:rPr>
        <w:t xml:space="preserve">all of </w:t>
      </w:r>
      <w:r w:rsidR="00023A99" w:rsidRPr="00FF10E1">
        <w:rPr>
          <w:szCs w:val="24"/>
        </w:rPr>
        <w:t>this the difficulties of believing in God but also wonder at the fact that many do nonetheless.  Some</w:t>
      </w:r>
      <w:r w:rsidR="00285056" w:rsidRPr="00FF10E1">
        <w:rPr>
          <w:szCs w:val="24"/>
        </w:rPr>
        <w:t xml:space="preserve"> see that their </w:t>
      </w:r>
      <w:r w:rsidR="00F301BA" w:rsidRPr="00FF10E1">
        <w:rPr>
          <w:szCs w:val="24"/>
        </w:rPr>
        <w:t>competing</w:t>
      </w:r>
      <w:r w:rsidR="00285056" w:rsidRPr="00FF10E1">
        <w:rPr>
          <w:szCs w:val="24"/>
        </w:rPr>
        <w:t xml:space="preserve"> </w:t>
      </w:r>
      <w:r w:rsidR="00F301BA" w:rsidRPr="00FF10E1">
        <w:rPr>
          <w:szCs w:val="24"/>
        </w:rPr>
        <w:t>world</w:t>
      </w:r>
      <w:r w:rsidR="00023A99" w:rsidRPr="00FF10E1">
        <w:rPr>
          <w:szCs w:val="24"/>
        </w:rPr>
        <w:t>view</w:t>
      </w:r>
      <w:r w:rsidR="00F301BA" w:rsidRPr="00FF10E1">
        <w:rPr>
          <w:szCs w:val="24"/>
        </w:rPr>
        <w:t>s</w:t>
      </w:r>
      <w:r w:rsidR="00023A99" w:rsidRPr="00FF10E1">
        <w:rPr>
          <w:szCs w:val="24"/>
        </w:rPr>
        <w:t xml:space="preserve"> ha</w:t>
      </w:r>
      <w:r w:rsidR="00F301BA" w:rsidRPr="00FF10E1">
        <w:rPr>
          <w:szCs w:val="24"/>
        </w:rPr>
        <w:t>ve</w:t>
      </w:r>
      <w:r w:rsidR="00285056" w:rsidRPr="00FF10E1">
        <w:rPr>
          <w:szCs w:val="24"/>
        </w:rPr>
        <w:t xml:space="preserve"> come too eas</w:t>
      </w:r>
      <w:r w:rsidR="00023A99" w:rsidRPr="00FF10E1">
        <w:rPr>
          <w:szCs w:val="24"/>
        </w:rPr>
        <w:t>il</w:t>
      </w:r>
      <w:r w:rsidR="00285056" w:rsidRPr="00FF10E1">
        <w:rPr>
          <w:szCs w:val="24"/>
        </w:rPr>
        <w:t xml:space="preserve">y.  </w:t>
      </w:r>
    </w:p>
    <w:p w:rsidR="00BE28D3" w:rsidRPr="00FF10E1" w:rsidRDefault="004630F0" w:rsidP="00444CBB">
      <w:pPr>
        <w:spacing w:line="480" w:lineRule="auto"/>
        <w:ind w:firstLine="720"/>
        <w:rPr>
          <w:szCs w:val="24"/>
        </w:rPr>
      </w:pPr>
      <w:r w:rsidRPr="00FF10E1">
        <w:rPr>
          <w:szCs w:val="24"/>
        </w:rPr>
        <w:t>The greatest challenge</w:t>
      </w:r>
      <w:r w:rsidR="00285056" w:rsidRPr="00FF10E1">
        <w:rPr>
          <w:szCs w:val="24"/>
        </w:rPr>
        <w:t>, though, is</w:t>
      </w:r>
      <w:r w:rsidRPr="00FF10E1">
        <w:rPr>
          <w:szCs w:val="24"/>
        </w:rPr>
        <w:t xml:space="preserve"> to </w:t>
      </w:r>
      <w:r w:rsidR="009754FD" w:rsidRPr="00FF10E1">
        <w:rPr>
          <w:szCs w:val="24"/>
        </w:rPr>
        <w:t>the believers</w:t>
      </w:r>
      <w:r w:rsidRPr="00FF10E1">
        <w:rPr>
          <w:szCs w:val="24"/>
        </w:rPr>
        <w:t>, who</w:t>
      </w:r>
      <w:r w:rsidR="009754FD" w:rsidRPr="00FF10E1">
        <w:rPr>
          <w:szCs w:val="24"/>
        </w:rPr>
        <w:t xml:space="preserve"> are </w:t>
      </w:r>
      <w:r w:rsidRPr="00FF10E1">
        <w:rPr>
          <w:szCs w:val="24"/>
        </w:rPr>
        <w:t xml:space="preserve">often </w:t>
      </w:r>
      <w:r w:rsidR="00444CBB">
        <w:rPr>
          <w:szCs w:val="24"/>
        </w:rPr>
        <w:t>amaz</w:t>
      </w:r>
      <w:r w:rsidR="009754FD" w:rsidRPr="00FF10E1">
        <w:rPr>
          <w:szCs w:val="24"/>
        </w:rPr>
        <w:t>ed</w:t>
      </w:r>
      <w:r w:rsidR="00444CBB">
        <w:rPr>
          <w:szCs w:val="24"/>
        </w:rPr>
        <w:t xml:space="preserve"> and dismayed</w:t>
      </w:r>
      <w:r w:rsidR="009754FD" w:rsidRPr="00FF10E1">
        <w:rPr>
          <w:szCs w:val="24"/>
        </w:rPr>
        <w:t xml:space="preserve"> </w:t>
      </w:r>
      <w:r w:rsidR="00285056" w:rsidRPr="00FF10E1">
        <w:rPr>
          <w:szCs w:val="24"/>
        </w:rPr>
        <w:t xml:space="preserve">that </w:t>
      </w:r>
      <w:r w:rsidRPr="00FF10E1">
        <w:rPr>
          <w:szCs w:val="24"/>
        </w:rPr>
        <w:t>their Sunday school</w:t>
      </w:r>
      <w:r w:rsidR="00285056" w:rsidRPr="00FF10E1">
        <w:rPr>
          <w:szCs w:val="24"/>
        </w:rPr>
        <w:t>s</w:t>
      </w:r>
      <w:r w:rsidRPr="00FF10E1">
        <w:rPr>
          <w:szCs w:val="24"/>
        </w:rPr>
        <w:t xml:space="preserve"> and sermons </w:t>
      </w:r>
      <w:r w:rsidR="0006263D" w:rsidRPr="00FF10E1">
        <w:rPr>
          <w:szCs w:val="24"/>
        </w:rPr>
        <w:t>barely broached</w:t>
      </w:r>
      <w:r w:rsidR="009754FD" w:rsidRPr="00FF10E1">
        <w:rPr>
          <w:szCs w:val="24"/>
        </w:rPr>
        <w:t xml:space="preserve"> the </w:t>
      </w:r>
      <w:r w:rsidRPr="00FF10E1">
        <w:rPr>
          <w:szCs w:val="24"/>
        </w:rPr>
        <w:t xml:space="preserve">genuine </w:t>
      </w:r>
      <w:r w:rsidR="007A04B4" w:rsidRPr="00FF10E1">
        <w:rPr>
          <w:szCs w:val="24"/>
        </w:rPr>
        <w:t xml:space="preserve">horror of the flood, </w:t>
      </w:r>
      <w:r w:rsidRPr="00FF10E1">
        <w:rPr>
          <w:szCs w:val="24"/>
        </w:rPr>
        <w:t>the</w:t>
      </w:r>
      <w:r w:rsidR="001574A4" w:rsidRPr="00FF10E1">
        <w:rPr>
          <w:szCs w:val="24"/>
        </w:rPr>
        <w:t xml:space="preserve"> </w:t>
      </w:r>
      <w:r w:rsidR="00444CBB">
        <w:rPr>
          <w:szCs w:val="24"/>
        </w:rPr>
        <w:t>disturbingly</w:t>
      </w:r>
      <w:r w:rsidR="001574A4" w:rsidRPr="00FF10E1">
        <w:rPr>
          <w:szCs w:val="24"/>
        </w:rPr>
        <w:t xml:space="preserve"> super</w:t>
      </w:r>
      <w:r w:rsidR="00285056" w:rsidRPr="00FF10E1">
        <w:rPr>
          <w:szCs w:val="24"/>
        </w:rPr>
        <w:t xml:space="preserve">human faith of </w:t>
      </w:r>
      <w:r w:rsidR="009754FD" w:rsidRPr="00FF10E1">
        <w:rPr>
          <w:szCs w:val="24"/>
        </w:rPr>
        <w:t xml:space="preserve">Abraham, </w:t>
      </w:r>
      <w:r w:rsidR="00285056" w:rsidRPr="00FF10E1">
        <w:rPr>
          <w:szCs w:val="24"/>
        </w:rPr>
        <w:t xml:space="preserve">God’s rejection of the earnest Saul, his love for the </w:t>
      </w:r>
      <w:r w:rsidR="00285056" w:rsidRPr="00FF10E1">
        <w:rPr>
          <w:szCs w:val="24"/>
        </w:rPr>
        <w:lastRenderedPageBreak/>
        <w:t xml:space="preserve">grossly immoral </w:t>
      </w:r>
      <w:r w:rsidR="009754FD" w:rsidRPr="00FF10E1">
        <w:rPr>
          <w:szCs w:val="24"/>
        </w:rPr>
        <w:t xml:space="preserve">David, </w:t>
      </w:r>
      <w:r w:rsidR="00023A99" w:rsidRPr="00FF10E1">
        <w:rPr>
          <w:szCs w:val="24"/>
        </w:rPr>
        <w:t xml:space="preserve">the </w:t>
      </w:r>
      <w:r w:rsidR="00444CBB">
        <w:rPr>
          <w:szCs w:val="24"/>
        </w:rPr>
        <w:t>uncompromis</w:t>
      </w:r>
      <w:r w:rsidR="00023A99" w:rsidRPr="00FF10E1">
        <w:rPr>
          <w:szCs w:val="24"/>
        </w:rPr>
        <w:t xml:space="preserve">ing self-abnegation of Jesus’ morality, </w:t>
      </w:r>
      <w:r w:rsidR="009754FD" w:rsidRPr="00FF10E1">
        <w:rPr>
          <w:szCs w:val="24"/>
        </w:rPr>
        <w:t>and espec</w:t>
      </w:r>
      <w:r w:rsidRPr="00FF10E1">
        <w:rPr>
          <w:szCs w:val="24"/>
        </w:rPr>
        <w:t xml:space="preserve">ially </w:t>
      </w:r>
      <w:r w:rsidR="00023A99" w:rsidRPr="00FF10E1">
        <w:rPr>
          <w:szCs w:val="24"/>
        </w:rPr>
        <w:t>the</w:t>
      </w:r>
      <w:r w:rsidR="00285056" w:rsidRPr="00FF10E1">
        <w:rPr>
          <w:szCs w:val="24"/>
        </w:rPr>
        <w:t xml:space="preserve"> tormenting of the good and pious </w:t>
      </w:r>
      <w:r w:rsidR="00023A99" w:rsidRPr="00FF10E1">
        <w:rPr>
          <w:szCs w:val="24"/>
        </w:rPr>
        <w:t>Job, a</w:t>
      </w:r>
      <w:r w:rsidRPr="00FF10E1">
        <w:rPr>
          <w:szCs w:val="24"/>
        </w:rPr>
        <w:t xml:space="preserve"> book</w:t>
      </w:r>
      <w:r w:rsidR="009754FD" w:rsidRPr="00FF10E1">
        <w:rPr>
          <w:szCs w:val="24"/>
        </w:rPr>
        <w:t xml:space="preserve"> that </w:t>
      </w:r>
      <w:r w:rsidRPr="00FF10E1">
        <w:rPr>
          <w:szCs w:val="24"/>
        </w:rPr>
        <w:t xml:space="preserve">just </w:t>
      </w:r>
      <w:r w:rsidR="009754FD" w:rsidRPr="00FF10E1">
        <w:rPr>
          <w:szCs w:val="24"/>
        </w:rPr>
        <w:t xml:space="preserve">keeps </w:t>
      </w:r>
      <w:r w:rsidRPr="00FF10E1">
        <w:rPr>
          <w:szCs w:val="24"/>
        </w:rPr>
        <w:t xml:space="preserve">on giving.  </w:t>
      </w:r>
    </w:p>
    <w:p w:rsidR="00285056" w:rsidRPr="00FF10E1" w:rsidRDefault="002B6F8D" w:rsidP="00444CBB">
      <w:pPr>
        <w:spacing w:line="480" w:lineRule="auto"/>
        <w:ind w:firstLine="720"/>
        <w:rPr>
          <w:szCs w:val="24"/>
        </w:rPr>
      </w:pPr>
      <w:r w:rsidRPr="00FF10E1">
        <w:rPr>
          <w:szCs w:val="24"/>
        </w:rPr>
        <w:t>Why</w:t>
      </w:r>
      <w:r w:rsidR="001574A4" w:rsidRPr="00FF10E1">
        <w:rPr>
          <w:szCs w:val="24"/>
        </w:rPr>
        <w:t>, they must ask,</w:t>
      </w:r>
      <w:r w:rsidRPr="00FF10E1">
        <w:rPr>
          <w:szCs w:val="24"/>
        </w:rPr>
        <w:t xml:space="preserve"> is submission far more evidently prominent than their </w:t>
      </w:r>
      <w:r w:rsidR="00444CBB">
        <w:rPr>
          <w:szCs w:val="24"/>
        </w:rPr>
        <w:t xml:space="preserve">preferred and </w:t>
      </w:r>
      <w:r w:rsidRPr="00FF10E1">
        <w:rPr>
          <w:szCs w:val="24"/>
        </w:rPr>
        <w:t xml:space="preserve">inferred principle of free will?  </w:t>
      </w:r>
      <w:r w:rsidR="004630F0" w:rsidRPr="00FF10E1">
        <w:rPr>
          <w:szCs w:val="24"/>
        </w:rPr>
        <w:t>H</w:t>
      </w:r>
      <w:r w:rsidR="00285056" w:rsidRPr="00FF10E1">
        <w:rPr>
          <w:szCs w:val="24"/>
        </w:rPr>
        <w:t xml:space="preserve">ow can we </w:t>
      </w:r>
      <w:r w:rsidR="006A675E" w:rsidRPr="00FF10E1">
        <w:rPr>
          <w:szCs w:val="24"/>
        </w:rPr>
        <w:t>account for the misery and injustice</w:t>
      </w:r>
      <w:r w:rsidR="00285056" w:rsidRPr="00FF10E1">
        <w:rPr>
          <w:szCs w:val="24"/>
        </w:rPr>
        <w:t>, the seeming capriciousness, of</w:t>
      </w:r>
      <w:r w:rsidR="006A675E" w:rsidRPr="00FF10E1">
        <w:rPr>
          <w:szCs w:val="24"/>
        </w:rPr>
        <w:t xml:space="preserve"> a wo</w:t>
      </w:r>
      <w:r w:rsidR="00285056" w:rsidRPr="00FF10E1">
        <w:rPr>
          <w:szCs w:val="24"/>
        </w:rPr>
        <w:t>rld superintended by a just God?</w:t>
      </w:r>
      <w:r w:rsidR="006A675E" w:rsidRPr="00FF10E1">
        <w:rPr>
          <w:szCs w:val="24"/>
        </w:rPr>
        <w:t xml:space="preserve">  </w:t>
      </w:r>
      <w:r w:rsidR="00285056" w:rsidRPr="00FF10E1">
        <w:rPr>
          <w:szCs w:val="24"/>
        </w:rPr>
        <w:t xml:space="preserve">All this requires careful thought and serious reflection.  </w:t>
      </w:r>
      <w:r w:rsidRPr="00FF10E1">
        <w:rPr>
          <w:szCs w:val="24"/>
        </w:rPr>
        <w:t xml:space="preserve">The atheist too must reflect on the </w:t>
      </w:r>
      <w:r w:rsidR="001574A4" w:rsidRPr="00FF10E1">
        <w:rPr>
          <w:szCs w:val="24"/>
        </w:rPr>
        <w:t xml:space="preserve">impunity and underserved </w:t>
      </w:r>
      <w:r w:rsidRPr="00FF10E1">
        <w:rPr>
          <w:szCs w:val="24"/>
        </w:rPr>
        <w:t xml:space="preserve">misery </w:t>
      </w:r>
      <w:r w:rsidR="001574A4" w:rsidRPr="00FF10E1">
        <w:rPr>
          <w:szCs w:val="24"/>
        </w:rPr>
        <w:t xml:space="preserve">of a world </w:t>
      </w:r>
      <w:r w:rsidRPr="00FF10E1">
        <w:rPr>
          <w:szCs w:val="24"/>
        </w:rPr>
        <w:t>without God.</w:t>
      </w:r>
    </w:p>
    <w:p w:rsidR="003F748A" w:rsidRPr="00FF10E1" w:rsidRDefault="002B6F8D" w:rsidP="00444CBB">
      <w:pPr>
        <w:spacing w:line="480" w:lineRule="auto"/>
        <w:ind w:firstLine="720"/>
        <w:rPr>
          <w:szCs w:val="24"/>
        </w:rPr>
      </w:pPr>
      <w:r w:rsidRPr="00FF10E1">
        <w:rPr>
          <w:szCs w:val="24"/>
        </w:rPr>
        <w:t xml:space="preserve">This approach, I think, </w:t>
      </w:r>
      <w:r w:rsidR="003F748A" w:rsidRPr="00FF10E1">
        <w:rPr>
          <w:szCs w:val="24"/>
        </w:rPr>
        <w:t xml:space="preserve">allows for a </w:t>
      </w:r>
      <w:r w:rsidRPr="00FF10E1">
        <w:rPr>
          <w:szCs w:val="24"/>
        </w:rPr>
        <w:t xml:space="preserve">genuine </w:t>
      </w:r>
      <w:r w:rsidR="003F748A" w:rsidRPr="00FF10E1">
        <w:rPr>
          <w:szCs w:val="24"/>
        </w:rPr>
        <w:t xml:space="preserve">integration of </w:t>
      </w:r>
      <w:r w:rsidR="00444CBB">
        <w:rPr>
          <w:szCs w:val="24"/>
        </w:rPr>
        <w:t xml:space="preserve">almost all of </w:t>
      </w:r>
      <w:r w:rsidR="003F748A" w:rsidRPr="00FF10E1">
        <w:rPr>
          <w:szCs w:val="24"/>
        </w:rPr>
        <w:t>the elements of the course</w:t>
      </w:r>
      <w:r w:rsidR="00444CBB">
        <w:rPr>
          <w:szCs w:val="24"/>
        </w:rPr>
        <w:t xml:space="preserve"> that combines sacred and secular, treatises and poetry, letters and arts</w:t>
      </w:r>
      <w:r w:rsidR="003F748A" w:rsidRPr="00FF10E1">
        <w:rPr>
          <w:szCs w:val="24"/>
        </w:rPr>
        <w:t xml:space="preserve">.  </w:t>
      </w:r>
      <w:r w:rsidR="00BE28D3" w:rsidRPr="00FF10E1">
        <w:rPr>
          <w:szCs w:val="24"/>
        </w:rPr>
        <w:t xml:space="preserve">I can only suggest that </w:t>
      </w:r>
      <w:r w:rsidRPr="00FF10E1">
        <w:rPr>
          <w:szCs w:val="24"/>
        </w:rPr>
        <w:t>a full and deep ap</w:t>
      </w:r>
      <w:r w:rsidR="00BE28D3" w:rsidRPr="00FF10E1">
        <w:rPr>
          <w:szCs w:val="24"/>
        </w:rPr>
        <w:t xml:space="preserve">preciation of the </w:t>
      </w:r>
      <w:r w:rsidR="00BE28D3" w:rsidRPr="00444CBB">
        <w:rPr>
          <w:i/>
          <w:szCs w:val="24"/>
        </w:rPr>
        <w:t>Inferno</w:t>
      </w:r>
      <w:r w:rsidR="00BE28D3" w:rsidRPr="00FF10E1">
        <w:rPr>
          <w:szCs w:val="24"/>
        </w:rPr>
        <w:t xml:space="preserve">, </w:t>
      </w:r>
      <w:r w:rsidRPr="00444CBB">
        <w:rPr>
          <w:i/>
          <w:szCs w:val="24"/>
        </w:rPr>
        <w:t>Paradise Lost</w:t>
      </w:r>
      <w:r w:rsidRPr="00FF10E1">
        <w:rPr>
          <w:szCs w:val="24"/>
        </w:rPr>
        <w:t>, Cara</w:t>
      </w:r>
      <w:r w:rsidR="00BE28D3" w:rsidRPr="00FF10E1">
        <w:rPr>
          <w:szCs w:val="24"/>
        </w:rPr>
        <w:t>vaggio’s “Sacrifice of Isaac”, the erotic sublimity of Renaissance choral masses</w:t>
      </w:r>
      <w:r w:rsidRPr="00FF10E1">
        <w:rPr>
          <w:szCs w:val="24"/>
        </w:rPr>
        <w:t xml:space="preserve">, or the novels of Dostoevsky </w:t>
      </w:r>
      <w:r w:rsidR="00BE28D3" w:rsidRPr="00FF10E1">
        <w:rPr>
          <w:szCs w:val="24"/>
        </w:rPr>
        <w:t xml:space="preserve">requires a </w:t>
      </w:r>
      <w:r w:rsidRPr="00FF10E1">
        <w:rPr>
          <w:szCs w:val="24"/>
        </w:rPr>
        <w:t xml:space="preserve">sympathetic appreciation of the Bible’s theological complexity and its accounts of the </w:t>
      </w:r>
      <w:r w:rsidR="00E04962" w:rsidRPr="00FF10E1">
        <w:rPr>
          <w:szCs w:val="24"/>
        </w:rPr>
        <w:t>anguish</w:t>
      </w:r>
      <w:r w:rsidRPr="00FF10E1">
        <w:rPr>
          <w:szCs w:val="24"/>
        </w:rPr>
        <w:t xml:space="preserve"> </w:t>
      </w:r>
      <w:r w:rsidR="001574A4" w:rsidRPr="00FF10E1">
        <w:rPr>
          <w:szCs w:val="24"/>
        </w:rPr>
        <w:t>and longing</w:t>
      </w:r>
      <w:r w:rsidR="00A93FFC" w:rsidRPr="00FF10E1">
        <w:rPr>
          <w:szCs w:val="24"/>
        </w:rPr>
        <w:t xml:space="preserve"> </w:t>
      </w:r>
      <w:r w:rsidRPr="00FF10E1">
        <w:rPr>
          <w:szCs w:val="24"/>
        </w:rPr>
        <w:t>of the faithful.</w:t>
      </w:r>
      <w:r w:rsidR="00E04962" w:rsidRPr="00FF10E1">
        <w:rPr>
          <w:szCs w:val="24"/>
        </w:rPr>
        <w:t xml:space="preserve">  </w:t>
      </w:r>
    </w:p>
    <w:p w:rsidR="00B75C8D" w:rsidRPr="00FF10E1" w:rsidRDefault="00B72E6D" w:rsidP="00444CBB">
      <w:pPr>
        <w:spacing w:line="480" w:lineRule="auto"/>
        <w:ind w:firstLine="720"/>
        <w:rPr>
          <w:szCs w:val="24"/>
        </w:rPr>
      </w:pPr>
      <w:r w:rsidRPr="00FF10E1">
        <w:rPr>
          <w:szCs w:val="24"/>
        </w:rPr>
        <w:t>But</w:t>
      </w:r>
      <w:r w:rsidR="00B75C8D" w:rsidRPr="00FF10E1">
        <w:rPr>
          <w:szCs w:val="24"/>
        </w:rPr>
        <w:t xml:space="preserve"> I must get to the secular</w:t>
      </w:r>
      <w:r w:rsidR="00A93FFC" w:rsidRPr="00FF10E1">
        <w:rPr>
          <w:szCs w:val="24"/>
        </w:rPr>
        <w:t xml:space="preserve"> readings</w:t>
      </w:r>
      <w:r w:rsidR="00B75C8D" w:rsidRPr="00FF10E1">
        <w:rPr>
          <w:szCs w:val="24"/>
        </w:rPr>
        <w:t xml:space="preserve">.  A </w:t>
      </w:r>
      <w:r w:rsidR="001574A4" w:rsidRPr="00FF10E1">
        <w:rPr>
          <w:szCs w:val="24"/>
        </w:rPr>
        <w:t>just understanding</w:t>
      </w:r>
      <w:r w:rsidR="00B75C8D" w:rsidRPr="00FF10E1">
        <w:rPr>
          <w:szCs w:val="24"/>
        </w:rPr>
        <w:t xml:space="preserve"> of these works</w:t>
      </w:r>
      <w:r w:rsidR="00A93FFC" w:rsidRPr="00FF10E1">
        <w:rPr>
          <w:szCs w:val="24"/>
        </w:rPr>
        <w:t>, I would argue,</w:t>
      </w:r>
      <w:r w:rsidR="00B75C8D" w:rsidRPr="00FF10E1">
        <w:rPr>
          <w:szCs w:val="24"/>
        </w:rPr>
        <w:t xml:space="preserve"> requires</w:t>
      </w:r>
      <w:r w:rsidR="0006263D" w:rsidRPr="00FF10E1">
        <w:rPr>
          <w:szCs w:val="24"/>
        </w:rPr>
        <w:t xml:space="preserve"> an </w:t>
      </w:r>
      <w:r w:rsidR="00B75C8D" w:rsidRPr="00FF10E1">
        <w:rPr>
          <w:szCs w:val="24"/>
        </w:rPr>
        <w:t xml:space="preserve">understanding of the </w:t>
      </w:r>
      <w:r w:rsidR="00A93FFC" w:rsidRPr="00FF10E1">
        <w:rPr>
          <w:szCs w:val="24"/>
        </w:rPr>
        <w:t>authority of the Bible, its</w:t>
      </w:r>
      <w:r w:rsidR="00B75C8D" w:rsidRPr="00FF10E1">
        <w:rPr>
          <w:szCs w:val="24"/>
        </w:rPr>
        <w:t xml:space="preserve"> absolute morality</w:t>
      </w:r>
      <w:r w:rsidR="00B31AE1" w:rsidRPr="00FF10E1">
        <w:rPr>
          <w:szCs w:val="24"/>
        </w:rPr>
        <w:t xml:space="preserve">, its </w:t>
      </w:r>
      <w:r w:rsidR="00B75C8D" w:rsidRPr="00FF10E1">
        <w:rPr>
          <w:szCs w:val="24"/>
        </w:rPr>
        <w:t>otherworldly concern for our immortal souls, and more generally</w:t>
      </w:r>
      <w:r w:rsidRPr="00FF10E1">
        <w:rPr>
          <w:szCs w:val="24"/>
        </w:rPr>
        <w:t xml:space="preserve"> </w:t>
      </w:r>
      <w:r w:rsidR="00A93FFC" w:rsidRPr="00FF10E1">
        <w:rPr>
          <w:szCs w:val="24"/>
        </w:rPr>
        <w:t>its understanding of a</w:t>
      </w:r>
      <w:r w:rsidR="00B75C8D" w:rsidRPr="00FF10E1">
        <w:rPr>
          <w:szCs w:val="24"/>
        </w:rPr>
        <w:t xml:space="preserve"> world </w:t>
      </w:r>
      <w:r w:rsidR="00A93FFC" w:rsidRPr="00FF10E1">
        <w:rPr>
          <w:szCs w:val="24"/>
        </w:rPr>
        <w:t>governed</w:t>
      </w:r>
      <w:r w:rsidRPr="00FF10E1">
        <w:rPr>
          <w:szCs w:val="24"/>
        </w:rPr>
        <w:t xml:space="preserve"> by</w:t>
      </w:r>
      <w:r w:rsidR="00B75C8D" w:rsidRPr="00FF10E1">
        <w:rPr>
          <w:szCs w:val="24"/>
        </w:rPr>
        <w:t xml:space="preserve"> a just and providential God.  This is so because many of these secular works (</w:t>
      </w:r>
      <w:r w:rsidR="00485F1B" w:rsidRPr="00FF10E1">
        <w:rPr>
          <w:szCs w:val="24"/>
        </w:rPr>
        <w:t xml:space="preserve">for example </w:t>
      </w:r>
      <w:r w:rsidR="00B75C8D" w:rsidRPr="00FF10E1">
        <w:rPr>
          <w:szCs w:val="24"/>
        </w:rPr>
        <w:t>those of Machiavelli,</w:t>
      </w:r>
      <w:r w:rsidR="00485F1B" w:rsidRPr="00FF10E1">
        <w:rPr>
          <w:szCs w:val="24"/>
        </w:rPr>
        <w:t xml:space="preserve"> </w:t>
      </w:r>
      <w:r w:rsidR="00444CBB">
        <w:rPr>
          <w:szCs w:val="24"/>
        </w:rPr>
        <w:t xml:space="preserve">Bacon </w:t>
      </w:r>
      <w:r w:rsidR="00485F1B" w:rsidRPr="00FF10E1">
        <w:rPr>
          <w:szCs w:val="24"/>
        </w:rPr>
        <w:t>Hobbes, Locke, Hume, Nietzsche)</w:t>
      </w:r>
      <w:r w:rsidR="00B31AE1" w:rsidRPr="00FF10E1">
        <w:rPr>
          <w:szCs w:val="24"/>
        </w:rPr>
        <w:t xml:space="preserve"> </w:t>
      </w:r>
      <w:r w:rsidR="001574A4" w:rsidRPr="00FF10E1">
        <w:rPr>
          <w:szCs w:val="24"/>
        </w:rPr>
        <w:t xml:space="preserve">seek, explicitly and implicitly, </w:t>
      </w:r>
      <w:r w:rsidR="00444CBB">
        <w:rPr>
          <w:szCs w:val="24"/>
        </w:rPr>
        <w:t>to supplant the Biblical</w:t>
      </w:r>
      <w:r w:rsidR="00B31AE1" w:rsidRPr="00FF10E1">
        <w:rPr>
          <w:szCs w:val="24"/>
        </w:rPr>
        <w:t xml:space="preserve"> account of the universe</w:t>
      </w:r>
      <w:r w:rsidR="0006263D" w:rsidRPr="00FF10E1">
        <w:rPr>
          <w:szCs w:val="24"/>
        </w:rPr>
        <w:t xml:space="preserve"> and its moral order</w:t>
      </w:r>
      <w:r w:rsidR="00B75C8D" w:rsidRPr="00FF10E1">
        <w:rPr>
          <w:szCs w:val="24"/>
        </w:rPr>
        <w:t>.</w:t>
      </w:r>
    </w:p>
    <w:p w:rsidR="000A5A04" w:rsidRPr="00FF10E1" w:rsidRDefault="00C07BE9" w:rsidP="00444CBB">
      <w:pPr>
        <w:spacing w:line="480" w:lineRule="auto"/>
        <w:ind w:firstLine="720"/>
        <w:rPr>
          <w:szCs w:val="24"/>
        </w:rPr>
      </w:pPr>
      <w:r w:rsidRPr="00FF10E1">
        <w:rPr>
          <w:szCs w:val="24"/>
        </w:rPr>
        <w:t xml:space="preserve">I pick </w:t>
      </w:r>
      <w:r w:rsidR="00B75C8D" w:rsidRPr="00FF10E1">
        <w:rPr>
          <w:szCs w:val="24"/>
        </w:rPr>
        <w:t xml:space="preserve">as my specific example Machiavelli’s </w:t>
      </w:r>
      <w:r w:rsidR="00B75C8D" w:rsidRPr="00FF10E1">
        <w:rPr>
          <w:i/>
          <w:szCs w:val="24"/>
        </w:rPr>
        <w:t>Prince</w:t>
      </w:r>
      <w:r w:rsidRPr="00FF10E1">
        <w:rPr>
          <w:szCs w:val="24"/>
        </w:rPr>
        <w:t xml:space="preserve">.  </w:t>
      </w:r>
      <w:r w:rsidR="00B31AE1" w:rsidRPr="00FF10E1">
        <w:rPr>
          <w:szCs w:val="24"/>
        </w:rPr>
        <w:t>T</w:t>
      </w:r>
      <w:r w:rsidR="00863787" w:rsidRPr="00FF10E1">
        <w:rPr>
          <w:szCs w:val="24"/>
        </w:rPr>
        <w:t>his radical</w:t>
      </w:r>
      <w:r w:rsidR="00444CBB">
        <w:rPr>
          <w:szCs w:val="24"/>
        </w:rPr>
        <w:t>ly immoral</w:t>
      </w:r>
      <w:r w:rsidR="00863787" w:rsidRPr="00FF10E1">
        <w:rPr>
          <w:szCs w:val="24"/>
        </w:rPr>
        <w:t xml:space="preserve"> and shockingly funny </w:t>
      </w:r>
      <w:r w:rsidR="00B31AE1" w:rsidRPr="00FF10E1">
        <w:rPr>
          <w:szCs w:val="24"/>
        </w:rPr>
        <w:t>book</w:t>
      </w:r>
      <w:r w:rsidR="00B75C8D" w:rsidRPr="00FF10E1">
        <w:rPr>
          <w:szCs w:val="24"/>
        </w:rPr>
        <w:t xml:space="preserve"> can </w:t>
      </w:r>
      <w:r w:rsidR="00B31AE1" w:rsidRPr="00FF10E1">
        <w:rPr>
          <w:szCs w:val="24"/>
        </w:rPr>
        <w:t xml:space="preserve">also </w:t>
      </w:r>
      <w:r w:rsidR="00B75C8D" w:rsidRPr="00FF10E1">
        <w:rPr>
          <w:szCs w:val="24"/>
        </w:rPr>
        <w:t xml:space="preserve">be </w:t>
      </w:r>
      <w:r w:rsidR="00B31AE1" w:rsidRPr="00FF10E1">
        <w:rPr>
          <w:szCs w:val="24"/>
        </w:rPr>
        <w:t xml:space="preserve">contextualized </w:t>
      </w:r>
      <w:r w:rsidR="00863787" w:rsidRPr="00FF10E1">
        <w:rPr>
          <w:szCs w:val="24"/>
        </w:rPr>
        <w:t xml:space="preserve">into a </w:t>
      </w:r>
      <w:r w:rsidR="000A5A04" w:rsidRPr="00FF10E1">
        <w:rPr>
          <w:szCs w:val="24"/>
        </w:rPr>
        <w:t>15</w:t>
      </w:r>
      <w:r w:rsidR="000A5A04" w:rsidRPr="00FF10E1">
        <w:rPr>
          <w:szCs w:val="24"/>
          <w:vertAlign w:val="superscript"/>
        </w:rPr>
        <w:t>th</w:t>
      </w:r>
      <w:r w:rsidR="000A5A04" w:rsidRPr="00FF10E1">
        <w:rPr>
          <w:szCs w:val="24"/>
        </w:rPr>
        <w:t xml:space="preserve"> Century </w:t>
      </w:r>
      <w:r w:rsidR="00863787" w:rsidRPr="00FF10E1">
        <w:rPr>
          <w:szCs w:val="24"/>
        </w:rPr>
        <w:t xml:space="preserve">dead letter, which can then </w:t>
      </w:r>
      <w:r w:rsidR="00863787" w:rsidRPr="00FF10E1">
        <w:rPr>
          <w:szCs w:val="24"/>
        </w:rPr>
        <w:lastRenderedPageBreak/>
        <w:t xml:space="preserve">be </w:t>
      </w:r>
      <w:r w:rsidR="00E95FCD" w:rsidRPr="00FF10E1">
        <w:rPr>
          <w:szCs w:val="24"/>
        </w:rPr>
        <w:t>dismiss</w:t>
      </w:r>
      <w:r w:rsidR="00863787" w:rsidRPr="00FF10E1">
        <w:rPr>
          <w:szCs w:val="24"/>
        </w:rPr>
        <w:t>ed by</w:t>
      </w:r>
      <w:r w:rsidR="00E95FCD" w:rsidRPr="00FF10E1">
        <w:rPr>
          <w:szCs w:val="24"/>
        </w:rPr>
        <w:t xml:space="preserve"> 21</w:t>
      </w:r>
      <w:r w:rsidR="00E95FCD" w:rsidRPr="00FF10E1">
        <w:rPr>
          <w:szCs w:val="24"/>
          <w:vertAlign w:val="superscript"/>
        </w:rPr>
        <w:t>st</w:t>
      </w:r>
      <w:r w:rsidR="00E95FCD" w:rsidRPr="00FF10E1">
        <w:rPr>
          <w:szCs w:val="24"/>
        </w:rPr>
        <w:t xml:space="preserve"> Century students, </w:t>
      </w:r>
      <w:r w:rsidR="00485F1B" w:rsidRPr="00FF10E1">
        <w:rPr>
          <w:szCs w:val="24"/>
        </w:rPr>
        <w:t>armed with a</w:t>
      </w:r>
      <w:r w:rsidR="00E95FCD" w:rsidRPr="00FF10E1">
        <w:rPr>
          <w:szCs w:val="24"/>
        </w:rPr>
        <w:t xml:space="preserve"> </w:t>
      </w:r>
      <w:r w:rsidR="00863787" w:rsidRPr="00FF10E1">
        <w:rPr>
          <w:szCs w:val="24"/>
        </w:rPr>
        <w:t xml:space="preserve">superior </w:t>
      </w:r>
      <w:r w:rsidR="00444CBB">
        <w:rPr>
          <w:szCs w:val="24"/>
        </w:rPr>
        <w:t>perspective on</w:t>
      </w:r>
      <w:r w:rsidR="00E95FCD" w:rsidRPr="00FF10E1">
        <w:rPr>
          <w:szCs w:val="24"/>
        </w:rPr>
        <w:t xml:space="preserve"> history and </w:t>
      </w:r>
      <w:r w:rsidR="00444CBB">
        <w:rPr>
          <w:szCs w:val="24"/>
        </w:rPr>
        <w:t xml:space="preserve">a </w:t>
      </w:r>
      <w:r w:rsidR="00E95FCD" w:rsidRPr="00FF10E1">
        <w:rPr>
          <w:szCs w:val="24"/>
        </w:rPr>
        <w:t>confidence in progress</w:t>
      </w:r>
      <w:r w:rsidR="000A5A04" w:rsidRPr="00FF10E1">
        <w:rPr>
          <w:szCs w:val="24"/>
        </w:rPr>
        <w:t xml:space="preserve">, one origin of which, by the </w:t>
      </w:r>
      <w:r w:rsidR="007F6413" w:rsidRPr="00FF10E1">
        <w:rPr>
          <w:szCs w:val="24"/>
        </w:rPr>
        <w:t>way, was Machiavelli’s argument</w:t>
      </w:r>
      <w:r w:rsidR="000A5A04" w:rsidRPr="00FF10E1">
        <w:rPr>
          <w:szCs w:val="24"/>
        </w:rPr>
        <w:t xml:space="preserve">.  </w:t>
      </w:r>
    </w:p>
    <w:p w:rsidR="007670BF" w:rsidRPr="00FF10E1" w:rsidRDefault="000A5A04" w:rsidP="00444CBB">
      <w:pPr>
        <w:spacing w:line="480" w:lineRule="auto"/>
        <w:ind w:firstLine="720"/>
        <w:rPr>
          <w:szCs w:val="24"/>
        </w:rPr>
      </w:pPr>
      <w:r w:rsidRPr="00FF10E1">
        <w:rPr>
          <w:szCs w:val="24"/>
        </w:rPr>
        <w:t xml:space="preserve">On the other hand, the </w:t>
      </w:r>
      <w:r w:rsidRPr="00FF10E1">
        <w:rPr>
          <w:i/>
          <w:szCs w:val="24"/>
        </w:rPr>
        <w:t>Prince</w:t>
      </w:r>
      <w:r w:rsidR="00863787" w:rsidRPr="00FF10E1">
        <w:rPr>
          <w:szCs w:val="24"/>
        </w:rPr>
        <w:t xml:space="preserve"> can be a </w:t>
      </w:r>
      <w:r w:rsidR="007D3F06" w:rsidRPr="00FF10E1">
        <w:rPr>
          <w:szCs w:val="24"/>
        </w:rPr>
        <w:t xml:space="preserve">daunting </w:t>
      </w:r>
      <w:r w:rsidRPr="00FF10E1">
        <w:rPr>
          <w:szCs w:val="24"/>
        </w:rPr>
        <w:t xml:space="preserve">and disturbing </w:t>
      </w:r>
      <w:r w:rsidR="007D3F06" w:rsidRPr="00FF10E1">
        <w:rPr>
          <w:szCs w:val="24"/>
        </w:rPr>
        <w:t>challenge if re</w:t>
      </w:r>
      <w:r w:rsidR="00B31AE1" w:rsidRPr="00FF10E1">
        <w:rPr>
          <w:szCs w:val="24"/>
        </w:rPr>
        <w:t>a</w:t>
      </w:r>
      <w:r w:rsidR="007D3F06" w:rsidRPr="00FF10E1">
        <w:rPr>
          <w:szCs w:val="24"/>
        </w:rPr>
        <w:t xml:space="preserve">d in the </w:t>
      </w:r>
      <w:r w:rsidR="00E95FCD" w:rsidRPr="00FF10E1">
        <w:rPr>
          <w:szCs w:val="24"/>
        </w:rPr>
        <w:t xml:space="preserve">context </w:t>
      </w:r>
      <w:r w:rsidR="007F6413" w:rsidRPr="00FF10E1">
        <w:rPr>
          <w:szCs w:val="24"/>
        </w:rPr>
        <w:t>that Machiavelli provides,</w:t>
      </w:r>
      <w:r w:rsidR="007D3F06" w:rsidRPr="00FF10E1">
        <w:rPr>
          <w:szCs w:val="24"/>
        </w:rPr>
        <w:t xml:space="preserve"> </w:t>
      </w:r>
      <w:r w:rsidR="00342902" w:rsidRPr="00FF10E1">
        <w:rPr>
          <w:szCs w:val="24"/>
        </w:rPr>
        <w:t xml:space="preserve">which </w:t>
      </w:r>
      <w:r w:rsidR="007F6413" w:rsidRPr="00FF10E1">
        <w:rPr>
          <w:szCs w:val="24"/>
        </w:rPr>
        <w:t xml:space="preserve">includes Plutarch, Xenophon, Livy, and, above all, the Bible, from which </w:t>
      </w:r>
      <w:r w:rsidR="0006263D" w:rsidRPr="00FF10E1">
        <w:rPr>
          <w:szCs w:val="24"/>
        </w:rPr>
        <w:t xml:space="preserve">sources </w:t>
      </w:r>
      <w:r w:rsidR="007F6413" w:rsidRPr="00FF10E1">
        <w:rPr>
          <w:szCs w:val="24"/>
        </w:rPr>
        <w:t>he concludes</w:t>
      </w:r>
      <w:r w:rsidR="007D3F06" w:rsidRPr="00FF10E1">
        <w:rPr>
          <w:szCs w:val="24"/>
        </w:rPr>
        <w:t xml:space="preserve"> that</w:t>
      </w:r>
      <w:r w:rsidR="007F6413" w:rsidRPr="00FF10E1">
        <w:rPr>
          <w:szCs w:val="24"/>
        </w:rPr>
        <w:t xml:space="preserve">, regardless of historical changes, </w:t>
      </w:r>
      <w:r w:rsidR="007D3F06" w:rsidRPr="00FF10E1">
        <w:rPr>
          <w:szCs w:val="24"/>
        </w:rPr>
        <w:t>human nat</w:t>
      </w:r>
      <w:r w:rsidR="007F6413" w:rsidRPr="00FF10E1">
        <w:rPr>
          <w:szCs w:val="24"/>
        </w:rPr>
        <w:t>ure has always been the same</w:t>
      </w:r>
      <w:r w:rsidR="007D3F06" w:rsidRPr="00FF10E1">
        <w:rPr>
          <w:szCs w:val="24"/>
        </w:rPr>
        <w:t>.</w:t>
      </w:r>
      <w:r w:rsidR="007F6413" w:rsidRPr="00FF10E1">
        <w:rPr>
          <w:szCs w:val="24"/>
        </w:rPr>
        <w:t xml:space="preserve">  </w:t>
      </w:r>
      <w:r w:rsidR="007670BF" w:rsidRPr="00FF10E1">
        <w:rPr>
          <w:szCs w:val="24"/>
        </w:rPr>
        <w:t xml:space="preserve">The context, in other words, is us.  </w:t>
      </w:r>
    </w:p>
    <w:p w:rsidR="00863787" w:rsidRPr="00FF10E1" w:rsidRDefault="00B72E6D" w:rsidP="00444CBB">
      <w:pPr>
        <w:spacing w:line="480" w:lineRule="auto"/>
        <w:ind w:firstLine="720"/>
        <w:rPr>
          <w:szCs w:val="24"/>
        </w:rPr>
      </w:pPr>
      <w:r w:rsidRPr="00FF10E1">
        <w:rPr>
          <w:szCs w:val="24"/>
        </w:rPr>
        <w:t xml:space="preserve">He </w:t>
      </w:r>
      <w:r w:rsidR="007670BF" w:rsidRPr="00FF10E1">
        <w:rPr>
          <w:szCs w:val="24"/>
        </w:rPr>
        <w:t xml:space="preserve">contends with the Biblical </w:t>
      </w:r>
      <w:r w:rsidR="001574A4" w:rsidRPr="00FF10E1">
        <w:rPr>
          <w:szCs w:val="24"/>
        </w:rPr>
        <w:t>worldview</w:t>
      </w:r>
      <w:r w:rsidR="007670BF" w:rsidRPr="00FF10E1">
        <w:rPr>
          <w:szCs w:val="24"/>
        </w:rPr>
        <w:t xml:space="preserve"> throughout the </w:t>
      </w:r>
      <w:r w:rsidR="007670BF" w:rsidRPr="00FF10E1">
        <w:rPr>
          <w:i/>
          <w:szCs w:val="24"/>
        </w:rPr>
        <w:t>Prince</w:t>
      </w:r>
      <w:r w:rsidR="0006263D" w:rsidRPr="00FF10E1">
        <w:rPr>
          <w:szCs w:val="24"/>
        </w:rPr>
        <w:t>.  I do not see how</w:t>
      </w:r>
      <w:r w:rsidRPr="00FF10E1">
        <w:rPr>
          <w:szCs w:val="24"/>
        </w:rPr>
        <w:t xml:space="preserve"> can one grasp </w:t>
      </w:r>
      <w:r w:rsidR="008D4542">
        <w:rPr>
          <w:szCs w:val="24"/>
        </w:rPr>
        <w:t xml:space="preserve">and appreciate </w:t>
      </w:r>
      <w:r w:rsidRPr="00FF10E1">
        <w:rPr>
          <w:szCs w:val="24"/>
        </w:rPr>
        <w:t>the radicalism of his argument unless one understands the Bible as it was written</w:t>
      </w:r>
      <w:r w:rsidR="0006263D" w:rsidRPr="00FF10E1">
        <w:rPr>
          <w:szCs w:val="24"/>
        </w:rPr>
        <w:t>,</w:t>
      </w:r>
      <w:r w:rsidR="006A6C4A" w:rsidRPr="00FF10E1">
        <w:rPr>
          <w:szCs w:val="24"/>
        </w:rPr>
        <w:t xml:space="preserve"> </w:t>
      </w:r>
      <w:r w:rsidR="0006263D" w:rsidRPr="00FF10E1">
        <w:rPr>
          <w:szCs w:val="24"/>
        </w:rPr>
        <w:t>its otherworldly morality,</w:t>
      </w:r>
      <w:r w:rsidR="008D4542">
        <w:rPr>
          <w:szCs w:val="24"/>
        </w:rPr>
        <w:t xml:space="preserve"> </w:t>
      </w:r>
      <w:r w:rsidR="0006263D" w:rsidRPr="00FF10E1">
        <w:rPr>
          <w:szCs w:val="24"/>
        </w:rPr>
        <w:t xml:space="preserve">the ubiquity of divine providence </w:t>
      </w:r>
      <w:r w:rsidR="006A6C4A" w:rsidRPr="00FF10E1">
        <w:rPr>
          <w:szCs w:val="24"/>
        </w:rPr>
        <w:t xml:space="preserve">and, at least, the human </w:t>
      </w:r>
      <w:r w:rsidR="001574A4" w:rsidRPr="00FF10E1">
        <w:rPr>
          <w:szCs w:val="24"/>
        </w:rPr>
        <w:t xml:space="preserve">appeal and </w:t>
      </w:r>
      <w:r w:rsidR="006A6C4A" w:rsidRPr="00FF10E1">
        <w:rPr>
          <w:szCs w:val="24"/>
        </w:rPr>
        <w:t>seriousness of the sacred</w:t>
      </w:r>
      <w:r w:rsidR="008D4542">
        <w:rPr>
          <w:szCs w:val="24"/>
        </w:rPr>
        <w:t>.</w:t>
      </w:r>
    </w:p>
    <w:p w:rsidR="00600490" w:rsidRPr="00FF10E1" w:rsidRDefault="007670BF" w:rsidP="008D4542">
      <w:pPr>
        <w:spacing w:line="480" w:lineRule="auto"/>
        <w:ind w:firstLine="720"/>
        <w:rPr>
          <w:szCs w:val="24"/>
        </w:rPr>
      </w:pPr>
      <w:r w:rsidRPr="00FF10E1">
        <w:rPr>
          <w:szCs w:val="24"/>
        </w:rPr>
        <w:t xml:space="preserve">Strikingly, he uses the Bible’s account of </w:t>
      </w:r>
      <w:r w:rsidR="0006263D" w:rsidRPr="00FF10E1">
        <w:rPr>
          <w:szCs w:val="24"/>
        </w:rPr>
        <w:t xml:space="preserve">human deeds and </w:t>
      </w:r>
      <w:r w:rsidRPr="00FF10E1">
        <w:rPr>
          <w:szCs w:val="24"/>
        </w:rPr>
        <w:t xml:space="preserve">human nature to </w:t>
      </w:r>
      <w:r w:rsidR="0006263D" w:rsidRPr="00FF10E1">
        <w:rPr>
          <w:szCs w:val="24"/>
        </w:rPr>
        <w:t xml:space="preserve">explain away </w:t>
      </w:r>
      <w:r w:rsidR="006A6C4A" w:rsidRPr="00FF10E1">
        <w:rPr>
          <w:szCs w:val="24"/>
        </w:rPr>
        <w:t>the divine</w:t>
      </w:r>
      <w:r w:rsidR="0006263D" w:rsidRPr="00FF10E1">
        <w:rPr>
          <w:szCs w:val="24"/>
        </w:rPr>
        <w:t>,</w:t>
      </w:r>
      <w:r w:rsidR="006A6C4A" w:rsidRPr="00FF10E1">
        <w:rPr>
          <w:szCs w:val="24"/>
        </w:rPr>
        <w:t xml:space="preserve"> as when he casually, if also blasphemously, equates Moses</w:t>
      </w:r>
      <w:r w:rsidR="00863787" w:rsidRPr="00FF10E1">
        <w:rPr>
          <w:szCs w:val="24"/>
        </w:rPr>
        <w:t xml:space="preserve"> with Theseus, Romulus, and Cyrus, whom he also calls </w:t>
      </w:r>
      <w:r w:rsidR="008D4542">
        <w:rPr>
          <w:szCs w:val="24"/>
        </w:rPr>
        <w:t>“</w:t>
      </w:r>
      <w:r w:rsidR="00863787" w:rsidRPr="00FF10E1">
        <w:rPr>
          <w:szCs w:val="24"/>
        </w:rPr>
        <w:t>prophets.</w:t>
      </w:r>
      <w:r w:rsidR="008D4542">
        <w:rPr>
          <w:szCs w:val="24"/>
        </w:rPr>
        <w:t>”</w:t>
      </w:r>
      <w:r w:rsidR="00863787" w:rsidRPr="00FF10E1">
        <w:rPr>
          <w:szCs w:val="24"/>
        </w:rPr>
        <w:t xml:space="preserve">  </w:t>
      </w:r>
      <w:r w:rsidR="009754FD" w:rsidRPr="00FF10E1">
        <w:rPr>
          <w:szCs w:val="24"/>
        </w:rPr>
        <w:t xml:space="preserve"> </w:t>
      </w:r>
    </w:p>
    <w:p w:rsidR="006173C1" w:rsidRPr="00FF10E1" w:rsidRDefault="00BC14FF" w:rsidP="008D4542">
      <w:pPr>
        <w:spacing w:line="480" w:lineRule="auto"/>
        <w:ind w:firstLine="720"/>
        <w:rPr>
          <w:szCs w:val="24"/>
        </w:rPr>
      </w:pPr>
      <w:r w:rsidRPr="00FF10E1">
        <w:rPr>
          <w:szCs w:val="24"/>
        </w:rPr>
        <w:t xml:space="preserve">When Machiavelli says “those who make a profession of good in all ways,” he </w:t>
      </w:r>
      <w:r w:rsidR="006A6C4A" w:rsidRPr="00FF10E1">
        <w:rPr>
          <w:szCs w:val="24"/>
        </w:rPr>
        <w:t xml:space="preserve">is surely </w:t>
      </w:r>
      <w:r w:rsidRPr="00FF10E1">
        <w:rPr>
          <w:szCs w:val="24"/>
        </w:rPr>
        <w:t>referring to martyrs</w:t>
      </w:r>
      <w:r w:rsidR="006A6C4A" w:rsidRPr="00FF10E1">
        <w:rPr>
          <w:szCs w:val="24"/>
        </w:rPr>
        <w:t xml:space="preserve">, who adhere to Jesus’ absolute injunctions with regard only to the </w:t>
      </w:r>
      <w:r w:rsidRPr="00FF10E1">
        <w:rPr>
          <w:szCs w:val="24"/>
        </w:rPr>
        <w:t>world to come</w:t>
      </w:r>
      <w:r w:rsidR="00AC3AC3" w:rsidRPr="00FF10E1">
        <w:rPr>
          <w:szCs w:val="24"/>
        </w:rPr>
        <w:t xml:space="preserve"> as</w:t>
      </w:r>
      <w:r w:rsidR="006A6C4A" w:rsidRPr="00FF10E1">
        <w:rPr>
          <w:szCs w:val="24"/>
        </w:rPr>
        <w:t xml:space="preserve"> </w:t>
      </w:r>
      <w:r w:rsidR="00AC3AC3" w:rsidRPr="00FF10E1">
        <w:rPr>
          <w:szCs w:val="24"/>
        </w:rPr>
        <w:t>an</w:t>
      </w:r>
      <w:r w:rsidR="006A6C4A" w:rsidRPr="00FF10E1">
        <w:rPr>
          <w:szCs w:val="24"/>
        </w:rPr>
        <w:t xml:space="preserve"> </w:t>
      </w:r>
      <w:r w:rsidR="000D02AE" w:rsidRPr="00FF10E1">
        <w:rPr>
          <w:szCs w:val="24"/>
        </w:rPr>
        <w:t>immeasurably superior world</w:t>
      </w:r>
      <w:r w:rsidRPr="00FF10E1">
        <w:rPr>
          <w:szCs w:val="24"/>
        </w:rPr>
        <w:t xml:space="preserve">.  </w:t>
      </w:r>
      <w:r w:rsidR="000D02AE" w:rsidRPr="00FF10E1">
        <w:rPr>
          <w:szCs w:val="24"/>
        </w:rPr>
        <w:t xml:space="preserve">And yet Machiavelli argues that they </w:t>
      </w:r>
      <w:r w:rsidRPr="00FF10E1">
        <w:rPr>
          <w:szCs w:val="24"/>
        </w:rPr>
        <w:t>“come to ruin among those who are not good</w:t>
      </w:r>
      <w:r w:rsidR="000D02AE" w:rsidRPr="00FF10E1">
        <w:rPr>
          <w:szCs w:val="24"/>
        </w:rPr>
        <w:t>,</w:t>
      </w:r>
      <w:r w:rsidRPr="00FF10E1">
        <w:rPr>
          <w:szCs w:val="24"/>
        </w:rPr>
        <w:t>”</w:t>
      </w:r>
      <w:r w:rsidR="000D02AE" w:rsidRPr="00FF10E1">
        <w:rPr>
          <w:szCs w:val="24"/>
        </w:rPr>
        <w:t xml:space="preserve"> implicitly d</w:t>
      </w:r>
      <w:r w:rsidRPr="00FF10E1">
        <w:rPr>
          <w:szCs w:val="24"/>
        </w:rPr>
        <w:t xml:space="preserve">ismissing the ruin </w:t>
      </w:r>
      <w:r w:rsidR="006173C1" w:rsidRPr="00FF10E1">
        <w:rPr>
          <w:szCs w:val="24"/>
        </w:rPr>
        <w:t xml:space="preserve">of </w:t>
      </w:r>
      <w:r w:rsidRPr="00FF10E1">
        <w:rPr>
          <w:szCs w:val="24"/>
        </w:rPr>
        <w:t>damnation</w:t>
      </w:r>
      <w:r w:rsidR="006173C1" w:rsidRPr="00FF10E1">
        <w:rPr>
          <w:szCs w:val="24"/>
        </w:rPr>
        <w:t xml:space="preserve"> and thereby </w:t>
      </w:r>
      <w:r w:rsidR="008D4542">
        <w:rPr>
          <w:szCs w:val="24"/>
        </w:rPr>
        <w:t xml:space="preserve">dismissing </w:t>
      </w:r>
      <w:r w:rsidR="006173C1" w:rsidRPr="00FF10E1">
        <w:rPr>
          <w:szCs w:val="24"/>
        </w:rPr>
        <w:t xml:space="preserve">the </w:t>
      </w:r>
      <w:r w:rsidR="00CE437F" w:rsidRPr="00FF10E1">
        <w:rPr>
          <w:szCs w:val="24"/>
        </w:rPr>
        <w:t xml:space="preserve">immortal </w:t>
      </w:r>
      <w:r w:rsidR="006173C1" w:rsidRPr="00FF10E1">
        <w:rPr>
          <w:szCs w:val="24"/>
        </w:rPr>
        <w:t>soul itself</w:t>
      </w:r>
      <w:r w:rsidRPr="00FF10E1">
        <w:rPr>
          <w:szCs w:val="24"/>
        </w:rPr>
        <w:t xml:space="preserve">.  </w:t>
      </w:r>
      <w:r w:rsidR="002359DC" w:rsidRPr="00FF10E1">
        <w:rPr>
          <w:szCs w:val="24"/>
        </w:rPr>
        <w:t xml:space="preserve">One can </w:t>
      </w:r>
      <w:r w:rsidR="008D4542">
        <w:rPr>
          <w:szCs w:val="24"/>
        </w:rPr>
        <w:t xml:space="preserve">now </w:t>
      </w:r>
      <w:r w:rsidR="002359DC" w:rsidRPr="00FF10E1">
        <w:rPr>
          <w:szCs w:val="24"/>
        </w:rPr>
        <w:t xml:space="preserve">begin to grasp the profound </w:t>
      </w:r>
      <w:r w:rsidR="00CE437F" w:rsidRPr="00FF10E1">
        <w:rPr>
          <w:szCs w:val="24"/>
        </w:rPr>
        <w:t xml:space="preserve">implications </w:t>
      </w:r>
      <w:r w:rsidR="002359DC" w:rsidRPr="00FF10E1">
        <w:rPr>
          <w:szCs w:val="24"/>
        </w:rPr>
        <w:t xml:space="preserve">of the first significant book on politics that does not </w:t>
      </w:r>
      <w:r w:rsidR="00CE437F" w:rsidRPr="00FF10E1">
        <w:rPr>
          <w:szCs w:val="24"/>
        </w:rPr>
        <w:t xml:space="preserve">even </w:t>
      </w:r>
      <w:r w:rsidR="002359DC" w:rsidRPr="00FF10E1">
        <w:rPr>
          <w:szCs w:val="24"/>
        </w:rPr>
        <w:t>mention, let alone focus on, the soul.</w:t>
      </w:r>
    </w:p>
    <w:p w:rsidR="002359DC" w:rsidRPr="00FF10E1" w:rsidRDefault="006173C1" w:rsidP="008D4542">
      <w:pPr>
        <w:spacing w:line="480" w:lineRule="auto"/>
        <w:ind w:firstLine="720"/>
        <w:rPr>
          <w:szCs w:val="24"/>
        </w:rPr>
      </w:pPr>
      <w:r w:rsidRPr="00FF10E1">
        <w:rPr>
          <w:szCs w:val="24"/>
        </w:rPr>
        <w:t>This</w:t>
      </w:r>
      <w:r w:rsidR="006A6C4A" w:rsidRPr="00FF10E1">
        <w:rPr>
          <w:szCs w:val="24"/>
        </w:rPr>
        <w:t xml:space="preserve"> </w:t>
      </w:r>
      <w:r w:rsidR="00BC14FF" w:rsidRPr="00FF10E1">
        <w:rPr>
          <w:szCs w:val="24"/>
        </w:rPr>
        <w:t>revolution</w:t>
      </w:r>
      <w:r w:rsidR="008D38EF" w:rsidRPr="00FF10E1">
        <w:rPr>
          <w:szCs w:val="24"/>
        </w:rPr>
        <w:t>, measuring ruin in terms of worldly</w:t>
      </w:r>
      <w:r w:rsidR="00BC14FF" w:rsidRPr="00FF10E1">
        <w:rPr>
          <w:szCs w:val="24"/>
        </w:rPr>
        <w:t xml:space="preserve"> preservation and prosperit</w:t>
      </w:r>
      <w:r w:rsidR="008D38EF" w:rsidRPr="00FF10E1">
        <w:rPr>
          <w:szCs w:val="24"/>
        </w:rPr>
        <w:t xml:space="preserve">y, </w:t>
      </w:r>
      <w:r w:rsidR="000D02AE" w:rsidRPr="00FF10E1">
        <w:rPr>
          <w:szCs w:val="24"/>
        </w:rPr>
        <w:t>is, in a way, the beginning of the modern world our students, belie</w:t>
      </w:r>
      <w:r w:rsidR="008D4542">
        <w:rPr>
          <w:szCs w:val="24"/>
        </w:rPr>
        <w:t>vers and non-</w:t>
      </w:r>
      <w:proofErr w:type="gramStart"/>
      <w:r w:rsidR="008D4542">
        <w:rPr>
          <w:szCs w:val="24"/>
        </w:rPr>
        <w:t>believers</w:t>
      </w:r>
      <w:r w:rsidR="000D02AE" w:rsidRPr="00FF10E1">
        <w:rPr>
          <w:szCs w:val="24"/>
        </w:rPr>
        <w:t>,</w:t>
      </w:r>
      <w:proofErr w:type="gramEnd"/>
      <w:r w:rsidR="000D02AE" w:rsidRPr="00FF10E1">
        <w:rPr>
          <w:szCs w:val="24"/>
        </w:rPr>
        <w:t xml:space="preserve"> embrace.  </w:t>
      </w:r>
      <w:r w:rsidRPr="00FF10E1">
        <w:rPr>
          <w:szCs w:val="24"/>
        </w:rPr>
        <w:t xml:space="preserve">They </w:t>
      </w:r>
      <w:r w:rsidR="008D38EF" w:rsidRPr="00FF10E1">
        <w:rPr>
          <w:szCs w:val="24"/>
        </w:rPr>
        <w:t>also accept uncritically</w:t>
      </w:r>
      <w:r w:rsidRPr="00FF10E1">
        <w:rPr>
          <w:szCs w:val="24"/>
        </w:rPr>
        <w:t xml:space="preserve"> </w:t>
      </w:r>
      <w:r w:rsidR="002359DC" w:rsidRPr="00FF10E1">
        <w:rPr>
          <w:szCs w:val="24"/>
        </w:rPr>
        <w:t xml:space="preserve">the </w:t>
      </w:r>
      <w:r w:rsidR="00CE437F" w:rsidRPr="00FF10E1">
        <w:rPr>
          <w:szCs w:val="24"/>
        </w:rPr>
        <w:t xml:space="preserve">principal </w:t>
      </w:r>
      <w:r w:rsidR="002359DC" w:rsidRPr="00FF10E1">
        <w:rPr>
          <w:szCs w:val="24"/>
        </w:rPr>
        <w:t>engine</w:t>
      </w:r>
      <w:r w:rsidR="00CE437F" w:rsidRPr="00FF10E1">
        <w:rPr>
          <w:szCs w:val="24"/>
        </w:rPr>
        <w:t>s</w:t>
      </w:r>
      <w:r w:rsidR="002359DC" w:rsidRPr="00FF10E1">
        <w:rPr>
          <w:szCs w:val="24"/>
        </w:rPr>
        <w:t xml:space="preserve"> of this new order, </w:t>
      </w:r>
      <w:r w:rsidRPr="00FF10E1">
        <w:rPr>
          <w:szCs w:val="24"/>
        </w:rPr>
        <w:t>modern science</w:t>
      </w:r>
      <w:r w:rsidR="00CE437F" w:rsidRPr="00FF10E1">
        <w:rPr>
          <w:szCs w:val="24"/>
        </w:rPr>
        <w:t xml:space="preserve"> and </w:t>
      </w:r>
      <w:r w:rsidR="00CE437F" w:rsidRPr="00FF10E1">
        <w:rPr>
          <w:szCs w:val="24"/>
        </w:rPr>
        <w:lastRenderedPageBreak/>
        <w:t>technology</w:t>
      </w:r>
      <w:r w:rsidR="008D38EF" w:rsidRPr="00FF10E1">
        <w:rPr>
          <w:szCs w:val="24"/>
        </w:rPr>
        <w:t>.  They</w:t>
      </w:r>
      <w:r w:rsidR="002359DC" w:rsidRPr="00FF10E1">
        <w:rPr>
          <w:szCs w:val="24"/>
        </w:rPr>
        <w:t xml:space="preserve"> ought</w:t>
      </w:r>
      <w:r w:rsidR="008D38EF" w:rsidRPr="00FF10E1">
        <w:rPr>
          <w:szCs w:val="24"/>
        </w:rPr>
        <w:t>, at least,</w:t>
      </w:r>
      <w:r w:rsidR="008D4542">
        <w:rPr>
          <w:szCs w:val="24"/>
        </w:rPr>
        <w:t xml:space="preserve"> to see clearly that these responses to worldly problems arise</w:t>
      </w:r>
      <w:r w:rsidR="002359DC" w:rsidRPr="00FF10E1">
        <w:rPr>
          <w:szCs w:val="24"/>
        </w:rPr>
        <w:t xml:space="preserve">, in a way, out of a </w:t>
      </w:r>
      <w:r w:rsidR="00AC3AC3" w:rsidRPr="00FF10E1">
        <w:rPr>
          <w:szCs w:val="24"/>
        </w:rPr>
        <w:t xml:space="preserve">revolutionary </w:t>
      </w:r>
      <w:r w:rsidRPr="00FF10E1">
        <w:rPr>
          <w:szCs w:val="24"/>
        </w:rPr>
        <w:t xml:space="preserve">dismissal </w:t>
      </w:r>
      <w:r w:rsidR="002359DC" w:rsidRPr="00FF10E1">
        <w:rPr>
          <w:szCs w:val="24"/>
        </w:rPr>
        <w:t>of divine</w:t>
      </w:r>
      <w:r w:rsidRPr="00FF10E1">
        <w:rPr>
          <w:szCs w:val="24"/>
        </w:rPr>
        <w:t xml:space="preserve"> providence</w:t>
      </w:r>
      <w:r w:rsidR="002359DC" w:rsidRPr="00FF10E1">
        <w:rPr>
          <w:szCs w:val="24"/>
        </w:rPr>
        <w:t xml:space="preserve">, which Machiavelli explains in </w:t>
      </w:r>
      <w:r w:rsidRPr="00FF10E1">
        <w:rPr>
          <w:szCs w:val="24"/>
        </w:rPr>
        <w:t>chapter XXV</w:t>
      </w:r>
      <w:r w:rsidR="002359DC" w:rsidRPr="00FF10E1">
        <w:rPr>
          <w:szCs w:val="24"/>
        </w:rPr>
        <w:t>.  They should be able to fully appreciate</w:t>
      </w:r>
      <w:r w:rsidR="008D38EF" w:rsidRPr="00FF10E1">
        <w:rPr>
          <w:szCs w:val="24"/>
        </w:rPr>
        <w:t xml:space="preserve">, as Bacon and others </w:t>
      </w:r>
      <w:proofErr w:type="gramStart"/>
      <w:r w:rsidR="008D38EF" w:rsidRPr="00FF10E1">
        <w:rPr>
          <w:szCs w:val="24"/>
        </w:rPr>
        <w:t>did,</w:t>
      </w:r>
      <w:proofErr w:type="gramEnd"/>
      <w:r w:rsidR="008D38EF" w:rsidRPr="00FF10E1">
        <w:rPr>
          <w:szCs w:val="24"/>
        </w:rPr>
        <w:t xml:space="preserve"> </w:t>
      </w:r>
      <w:r w:rsidR="002359DC" w:rsidRPr="00FF10E1">
        <w:rPr>
          <w:szCs w:val="24"/>
        </w:rPr>
        <w:t>the profound choice</w:t>
      </w:r>
      <w:r w:rsidR="008D38EF" w:rsidRPr="00FF10E1">
        <w:rPr>
          <w:szCs w:val="24"/>
        </w:rPr>
        <w:t>s</w:t>
      </w:r>
      <w:r w:rsidR="002359DC" w:rsidRPr="00FF10E1">
        <w:rPr>
          <w:szCs w:val="24"/>
        </w:rPr>
        <w:t xml:space="preserve"> that underl</w:t>
      </w:r>
      <w:r w:rsidR="008D38EF" w:rsidRPr="00FF10E1">
        <w:rPr>
          <w:szCs w:val="24"/>
        </w:rPr>
        <w:t>ie this new</w:t>
      </w:r>
      <w:r w:rsidR="00AC3AC3" w:rsidRPr="00FF10E1">
        <w:rPr>
          <w:szCs w:val="24"/>
        </w:rPr>
        <w:t>, modern</w:t>
      </w:r>
      <w:r w:rsidR="008D38EF" w:rsidRPr="00FF10E1">
        <w:rPr>
          <w:szCs w:val="24"/>
        </w:rPr>
        <w:t xml:space="preserve"> order of things</w:t>
      </w:r>
      <w:r w:rsidR="002359DC" w:rsidRPr="00FF10E1">
        <w:rPr>
          <w:szCs w:val="24"/>
        </w:rPr>
        <w:t xml:space="preserve">.  </w:t>
      </w:r>
    </w:p>
    <w:p w:rsidR="00BC14FF" w:rsidRPr="00FF10E1" w:rsidRDefault="008D38EF" w:rsidP="008D4542">
      <w:pPr>
        <w:spacing w:line="480" w:lineRule="auto"/>
        <w:ind w:firstLine="720"/>
        <w:rPr>
          <w:szCs w:val="24"/>
        </w:rPr>
      </w:pPr>
      <w:r w:rsidRPr="00FF10E1">
        <w:rPr>
          <w:szCs w:val="24"/>
        </w:rPr>
        <w:t>Machiavelli also exposes the very dark side of this new order</w:t>
      </w:r>
      <w:r w:rsidR="006173C1" w:rsidRPr="00FF10E1">
        <w:rPr>
          <w:szCs w:val="24"/>
        </w:rPr>
        <w:t xml:space="preserve">.  </w:t>
      </w:r>
      <w:r w:rsidR="00BC14FF" w:rsidRPr="00FF10E1">
        <w:rPr>
          <w:szCs w:val="24"/>
        </w:rPr>
        <w:t xml:space="preserve">The absence of any ultimate consequences </w:t>
      </w:r>
      <w:r w:rsidR="007F2C7D" w:rsidRPr="00FF10E1">
        <w:rPr>
          <w:szCs w:val="24"/>
        </w:rPr>
        <w:t xml:space="preserve">to immorality </w:t>
      </w:r>
      <w:r w:rsidRPr="00FF10E1">
        <w:rPr>
          <w:szCs w:val="24"/>
        </w:rPr>
        <w:t xml:space="preserve">undergirds his </w:t>
      </w:r>
      <w:r w:rsidR="007F2C7D" w:rsidRPr="00FF10E1">
        <w:rPr>
          <w:szCs w:val="24"/>
        </w:rPr>
        <w:t>astonishing</w:t>
      </w:r>
      <w:r w:rsidRPr="00FF10E1">
        <w:rPr>
          <w:szCs w:val="24"/>
        </w:rPr>
        <w:t xml:space="preserve"> revaluation of virtue, which embraces entirely </w:t>
      </w:r>
      <w:r w:rsidR="00BC14FF" w:rsidRPr="00FF10E1">
        <w:rPr>
          <w:szCs w:val="24"/>
        </w:rPr>
        <w:t>self-serving</w:t>
      </w:r>
      <w:r w:rsidR="007F2C7D" w:rsidRPr="00FF10E1">
        <w:rPr>
          <w:szCs w:val="24"/>
        </w:rPr>
        <w:t xml:space="preserve"> acquisitiveness,</w:t>
      </w:r>
      <w:r w:rsidRPr="00FF10E1">
        <w:rPr>
          <w:szCs w:val="24"/>
        </w:rPr>
        <w:t xml:space="preserve"> murder, cruelty, </w:t>
      </w:r>
      <w:r w:rsidR="00BC14FF" w:rsidRPr="00FF10E1">
        <w:rPr>
          <w:szCs w:val="24"/>
        </w:rPr>
        <w:t xml:space="preserve">and </w:t>
      </w:r>
      <w:r w:rsidRPr="00FF10E1">
        <w:rPr>
          <w:szCs w:val="24"/>
        </w:rPr>
        <w:t xml:space="preserve">unbounded </w:t>
      </w:r>
      <w:r w:rsidR="00BC14FF" w:rsidRPr="00FF10E1">
        <w:rPr>
          <w:szCs w:val="24"/>
        </w:rPr>
        <w:t xml:space="preserve">mendacity.  </w:t>
      </w:r>
      <w:r w:rsidRPr="00FF10E1">
        <w:rPr>
          <w:szCs w:val="24"/>
        </w:rPr>
        <w:t>Most students eventually revolt against this appallingly utilitarian morality</w:t>
      </w:r>
      <w:r w:rsidR="007F2C7D" w:rsidRPr="00FF10E1">
        <w:rPr>
          <w:szCs w:val="24"/>
        </w:rPr>
        <w:t xml:space="preserve">, and they are nudged, thereby, back </w:t>
      </w:r>
      <w:r w:rsidRPr="00FF10E1">
        <w:rPr>
          <w:szCs w:val="24"/>
        </w:rPr>
        <w:t>to the alternative</w:t>
      </w:r>
      <w:r w:rsidR="007F2C7D" w:rsidRPr="00FF10E1">
        <w:rPr>
          <w:szCs w:val="24"/>
        </w:rPr>
        <w:t xml:space="preserve"> of an absolute morality and its</w:t>
      </w:r>
      <w:r w:rsidRPr="00FF10E1">
        <w:rPr>
          <w:szCs w:val="24"/>
        </w:rPr>
        <w:t xml:space="preserve"> most </w:t>
      </w:r>
      <w:r w:rsidR="007F2C7D" w:rsidRPr="00FF10E1">
        <w:rPr>
          <w:szCs w:val="24"/>
        </w:rPr>
        <w:t xml:space="preserve">compelling </w:t>
      </w:r>
      <w:r w:rsidRPr="00FF10E1">
        <w:rPr>
          <w:szCs w:val="24"/>
        </w:rPr>
        <w:t xml:space="preserve">source in the will of God.  </w:t>
      </w:r>
    </w:p>
    <w:p w:rsidR="003F748A" w:rsidRPr="00FF10E1" w:rsidRDefault="001D767C" w:rsidP="008D4542">
      <w:pPr>
        <w:spacing w:line="480" w:lineRule="auto"/>
        <w:ind w:firstLine="720"/>
        <w:rPr>
          <w:szCs w:val="24"/>
        </w:rPr>
      </w:pPr>
      <w:r w:rsidRPr="00FF10E1">
        <w:rPr>
          <w:szCs w:val="24"/>
        </w:rPr>
        <w:t>Now genuinely critical and self-critical thinking is possible.  B</w:t>
      </w:r>
      <w:r w:rsidR="00E93A5E" w:rsidRPr="00FF10E1">
        <w:rPr>
          <w:szCs w:val="24"/>
        </w:rPr>
        <w:t>eli</w:t>
      </w:r>
      <w:r w:rsidRPr="00FF10E1">
        <w:rPr>
          <w:szCs w:val="24"/>
        </w:rPr>
        <w:t>evers</w:t>
      </w:r>
      <w:r w:rsidR="007F2C7D" w:rsidRPr="00FF10E1">
        <w:rPr>
          <w:szCs w:val="24"/>
        </w:rPr>
        <w:t xml:space="preserve"> </w:t>
      </w:r>
      <w:r w:rsidRPr="00FF10E1">
        <w:rPr>
          <w:szCs w:val="24"/>
        </w:rPr>
        <w:t>are</w:t>
      </w:r>
      <w:r w:rsidR="00E93A5E" w:rsidRPr="00FF10E1">
        <w:rPr>
          <w:szCs w:val="24"/>
        </w:rPr>
        <w:t xml:space="preserve"> stuck </w:t>
      </w:r>
      <w:r w:rsidRPr="00FF10E1">
        <w:rPr>
          <w:szCs w:val="24"/>
        </w:rPr>
        <w:t>between</w:t>
      </w:r>
      <w:r w:rsidR="00E93A5E" w:rsidRPr="00FF10E1">
        <w:rPr>
          <w:szCs w:val="24"/>
        </w:rPr>
        <w:t xml:space="preserve"> </w:t>
      </w:r>
      <w:r w:rsidRPr="00FF10E1">
        <w:rPr>
          <w:szCs w:val="24"/>
        </w:rPr>
        <w:t xml:space="preserve">two </w:t>
      </w:r>
      <w:r w:rsidR="00E93A5E" w:rsidRPr="00FF10E1">
        <w:rPr>
          <w:szCs w:val="24"/>
        </w:rPr>
        <w:t>incompatib</w:t>
      </w:r>
      <w:r w:rsidRPr="00FF10E1">
        <w:rPr>
          <w:szCs w:val="24"/>
        </w:rPr>
        <w:t xml:space="preserve">le </w:t>
      </w:r>
      <w:r w:rsidR="00E93A5E" w:rsidRPr="00FF10E1">
        <w:rPr>
          <w:szCs w:val="24"/>
        </w:rPr>
        <w:t>worlds</w:t>
      </w:r>
      <w:r w:rsidRPr="00FF10E1">
        <w:rPr>
          <w:szCs w:val="24"/>
        </w:rPr>
        <w:t>, both of which</w:t>
      </w:r>
      <w:r w:rsidR="00E93A5E" w:rsidRPr="00FF10E1">
        <w:rPr>
          <w:szCs w:val="24"/>
        </w:rPr>
        <w:t xml:space="preserve"> they wish to embrace.  </w:t>
      </w:r>
      <w:r w:rsidRPr="00FF10E1">
        <w:rPr>
          <w:szCs w:val="24"/>
        </w:rPr>
        <w:t xml:space="preserve">Many of the non-believers struggle to refute Machiavelli without edging back toward the Bible or insisting on </w:t>
      </w:r>
      <w:r w:rsidR="007F2C7D" w:rsidRPr="00FF10E1">
        <w:rPr>
          <w:szCs w:val="24"/>
        </w:rPr>
        <w:t xml:space="preserve">universal </w:t>
      </w:r>
      <w:r w:rsidRPr="00FF10E1">
        <w:rPr>
          <w:szCs w:val="24"/>
        </w:rPr>
        <w:t>moral principles, such as natural rights, that they cannot explain</w:t>
      </w:r>
      <w:r w:rsidR="007F2C7D" w:rsidRPr="00FF10E1">
        <w:rPr>
          <w:szCs w:val="24"/>
        </w:rPr>
        <w:t>.  This then</w:t>
      </w:r>
      <w:r w:rsidRPr="00FF10E1">
        <w:rPr>
          <w:szCs w:val="24"/>
        </w:rPr>
        <w:t xml:space="preserve"> sets them</w:t>
      </w:r>
      <w:r w:rsidR="008D4542">
        <w:rPr>
          <w:szCs w:val="24"/>
        </w:rPr>
        <w:t xml:space="preserve"> up for the rest of the course.  Some could not care less, but many</w:t>
      </w:r>
      <w:r w:rsidR="00E93A5E" w:rsidRPr="00FF10E1">
        <w:rPr>
          <w:szCs w:val="24"/>
        </w:rPr>
        <w:t xml:space="preserve"> </w:t>
      </w:r>
      <w:r w:rsidR="0086367A">
        <w:rPr>
          <w:szCs w:val="24"/>
        </w:rPr>
        <w:t xml:space="preserve">of the non-believers </w:t>
      </w:r>
      <w:r w:rsidR="00E93A5E" w:rsidRPr="00FF10E1">
        <w:rPr>
          <w:szCs w:val="24"/>
        </w:rPr>
        <w:t xml:space="preserve">look forward with </w:t>
      </w:r>
      <w:r w:rsidR="007F2C7D" w:rsidRPr="00FF10E1">
        <w:rPr>
          <w:szCs w:val="24"/>
        </w:rPr>
        <w:t xml:space="preserve">a </w:t>
      </w:r>
      <w:r w:rsidR="008D4542">
        <w:rPr>
          <w:szCs w:val="24"/>
        </w:rPr>
        <w:t>newly</w:t>
      </w:r>
      <w:r w:rsidR="007F2C7D" w:rsidRPr="00FF10E1">
        <w:rPr>
          <w:szCs w:val="24"/>
        </w:rPr>
        <w:t xml:space="preserve"> </w:t>
      </w:r>
      <w:r w:rsidR="00E93A5E" w:rsidRPr="00FF10E1">
        <w:rPr>
          <w:szCs w:val="24"/>
        </w:rPr>
        <w:t xml:space="preserve">intense </w:t>
      </w:r>
      <w:r w:rsidRPr="00FF10E1">
        <w:rPr>
          <w:szCs w:val="24"/>
        </w:rPr>
        <w:t>intellectual and personal</w:t>
      </w:r>
      <w:r w:rsidR="008D38EF" w:rsidRPr="00FF10E1">
        <w:rPr>
          <w:szCs w:val="24"/>
        </w:rPr>
        <w:t xml:space="preserve"> </w:t>
      </w:r>
      <w:r w:rsidR="00E93A5E" w:rsidRPr="00FF10E1">
        <w:rPr>
          <w:szCs w:val="24"/>
        </w:rPr>
        <w:t xml:space="preserve">interest to </w:t>
      </w:r>
      <w:r w:rsidR="002359DC" w:rsidRPr="00FF10E1">
        <w:rPr>
          <w:szCs w:val="24"/>
        </w:rPr>
        <w:t xml:space="preserve">the efforts of those, such as </w:t>
      </w:r>
      <w:r w:rsidR="0086367A">
        <w:rPr>
          <w:szCs w:val="24"/>
        </w:rPr>
        <w:t xml:space="preserve">John </w:t>
      </w:r>
      <w:r w:rsidR="002359DC" w:rsidRPr="00FF10E1">
        <w:rPr>
          <w:szCs w:val="24"/>
        </w:rPr>
        <w:t>Locke</w:t>
      </w:r>
      <w:r w:rsidR="008309C4">
        <w:rPr>
          <w:szCs w:val="24"/>
        </w:rPr>
        <w:t xml:space="preserve"> and Emanuel Kant</w:t>
      </w:r>
      <w:r w:rsidR="002359DC" w:rsidRPr="00FF10E1">
        <w:rPr>
          <w:szCs w:val="24"/>
        </w:rPr>
        <w:t xml:space="preserve">, to </w:t>
      </w:r>
      <w:r w:rsidR="008D38EF" w:rsidRPr="00FF10E1">
        <w:rPr>
          <w:szCs w:val="24"/>
        </w:rPr>
        <w:t>discover a foun</w:t>
      </w:r>
      <w:r w:rsidR="0086367A">
        <w:rPr>
          <w:szCs w:val="24"/>
        </w:rPr>
        <w:t>dation for morality in this new, secular world, and the believers look forward anxiously toward some sort of reconciliation between the modern and the sacred.</w:t>
      </w:r>
    </w:p>
    <w:p w:rsidR="003F1F97" w:rsidRDefault="0086367A" w:rsidP="00CE437F">
      <w:pPr>
        <w:spacing w:line="480" w:lineRule="auto"/>
        <w:rPr>
          <w:szCs w:val="24"/>
        </w:rPr>
      </w:pPr>
      <w:r>
        <w:rPr>
          <w:szCs w:val="24"/>
        </w:rPr>
        <w:tab/>
        <w:t>Allow me to re-enforce my point by saying a little more about Locke.  Unlike Machiavelli, Locke disguises his radicalism.  It emerges only upon careful study of his manner of presentation and the gradual development of his thoughts.  He regularly use</w:t>
      </w:r>
      <w:r w:rsidR="00A80AEC">
        <w:rPr>
          <w:szCs w:val="24"/>
        </w:rPr>
        <w:t>s the Bible as his ostensible authority, but</w:t>
      </w:r>
      <w:r>
        <w:rPr>
          <w:szCs w:val="24"/>
        </w:rPr>
        <w:t xml:space="preserve"> he also derives the same points from reasoning about the natural order.  His </w:t>
      </w:r>
      <w:r w:rsidR="00A80AEC">
        <w:rPr>
          <w:szCs w:val="24"/>
        </w:rPr>
        <w:t xml:space="preserve">chapter on property is a long and cautiously presented reflection on the deficiency of </w:t>
      </w:r>
      <w:r w:rsidR="00A80AEC">
        <w:rPr>
          <w:szCs w:val="24"/>
        </w:rPr>
        <w:lastRenderedPageBreak/>
        <w:t xml:space="preserve">providence for preservation and comfort in this world.  From this he derives new virtues, industry and reason, as essential to the natural order with which we are left to contend.  This line of thought does not dismiss God altogether, but as his revision of the </w:t>
      </w:r>
      <w:proofErr w:type="spellStart"/>
      <w:r w:rsidR="00A80AEC">
        <w:rPr>
          <w:szCs w:val="24"/>
        </w:rPr>
        <w:t>Jephtha</w:t>
      </w:r>
      <w:proofErr w:type="spellEnd"/>
      <w:r w:rsidR="00A80AEC">
        <w:rPr>
          <w:szCs w:val="24"/>
        </w:rPr>
        <w:t xml:space="preserve"> story clear indicates, God justice and providence is note evident in this life but rather in the last judgment and the reward of heaven.</w:t>
      </w:r>
    </w:p>
    <w:p w:rsidR="003F748A" w:rsidRPr="00FF10E1" w:rsidRDefault="00A80AEC" w:rsidP="00CE437F">
      <w:pPr>
        <w:spacing w:line="480" w:lineRule="auto"/>
        <w:rPr>
          <w:szCs w:val="24"/>
        </w:rPr>
      </w:pPr>
      <w:r>
        <w:rPr>
          <w:szCs w:val="24"/>
        </w:rPr>
        <w:tab/>
        <w:t>Turning these thoughts on their head, those teaching especially at religious institutions should, for the same reasons, take the secular seriously.  Particularly modern political and moral thoug</w:t>
      </w:r>
      <w:r w:rsidR="008309C4">
        <w:rPr>
          <w:szCs w:val="24"/>
        </w:rPr>
        <w:t>ht presents</w:t>
      </w:r>
      <w:r>
        <w:rPr>
          <w:szCs w:val="24"/>
        </w:rPr>
        <w:t xml:space="preserve"> </w:t>
      </w:r>
      <w:r w:rsidR="008309C4">
        <w:rPr>
          <w:szCs w:val="24"/>
        </w:rPr>
        <w:t>direct and powerful challenges to an account of the world based on a just and providential God.  Genuinely critical thinking about the most important human questions requires a direct and respectful confrontation with those arguments.</w:t>
      </w:r>
      <w:bookmarkStart w:id="0" w:name="_GoBack"/>
      <w:bookmarkEnd w:id="0"/>
    </w:p>
    <w:p w:rsidR="003F748A" w:rsidRPr="00FF10E1" w:rsidRDefault="003F748A" w:rsidP="00CE437F">
      <w:pPr>
        <w:spacing w:line="480" w:lineRule="auto"/>
        <w:rPr>
          <w:szCs w:val="24"/>
        </w:rPr>
      </w:pPr>
    </w:p>
    <w:p w:rsidR="00CE437F" w:rsidRPr="00FF10E1" w:rsidRDefault="00CE437F">
      <w:pPr>
        <w:spacing w:line="480" w:lineRule="auto"/>
        <w:rPr>
          <w:szCs w:val="24"/>
        </w:rPr>
      </w:pPr>
    </w:p>
    <w:sectPr w:rsidR="00CE437F" w:rsidRPr="00FF10E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0EC" w:rsidRDefault="007A20EC" w:rsidP="007F2C7D">
      <w:pPr>
        <w:spacing w:after="0" w:line="240" w:lineRule="auto"/>
      </w:pPr>
      <w:r>
        <w:separator/>
      </w:r>
    </w:p>
  </w:endnote>
  <w:endnote w:type="continuationSeparator" w:id="0">
    <w:p w:rsidR="007A20EC" w:rsidRDefault="007A20EC" w:rsidP="007F2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616154"/>
      <w:docPartObj>
        <w:docPartGallery w:val="Page Numbers (Bottom of Page)"/>
        <w:docPartUnique/>
      </w:docPartObj>
    </w:sdtPr>
    <w:sdtEndPr>
      <w:rPr>
        <w:noProof/>
      </w:rPr>
    </w:sdtEndPr>
    <w:sdtContent>
      <w:p w:rsidR="00CE437F" w:rsidRDefault="00CE437F">
        <w:pPr>
          <w:pStyle w:val="Footer"/>
          <w:jc w:val="center"/>
        </w:pPr>
        <w:r>
          <w:fldChar w:fldCharType="begin"/>
        </w:r>
        <w:r>
          <w:instrText xml:space="preserve"> PAGE   \* MERGEFORMAT </w:instrText>
        </w:r>
        <w:r>
          <w:fldChar w:fldCharType="separate"/>
        </w:r>
        <w:r w:rsidR="008309C4">
          <w:rPr>
            <w:noProof/>
          </w:rPr>
          <w:t>7</w:t>
        </w:r>
        <w:r>
          <w:rPr>
            <w:noProof/>
          </w:rPr>
          <w:fldChar w:fldCharType="end"/>
        </w:r>
      </w:p>
    </w:sdtContent>
  </w:sdt>
  <w:p w:rsidR="00CE437F" w:rsidRDefault="00CE4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0EC" w:rsidRDefault="007A20EC" w:rsidP="007F2C7D">
      <w:pPr>
        <w:spacing w:after="0" w:line="240" w:lineRule="auto"/>
      </w:pPr>
      <w:r>
        <w:separator/>
      </w:r>
    </w:p>
  </w:footnote>
  <w:footnote w:type="continuationSeparator" w:id="0">
    <w:p w:rsidR="007A20EC" w:rsidRDefault="007A20EC" w:rsidP="007F2C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BE9"/>
    <w:rsid w:val="00020AA6"/>
    <w:rsid w:val="00023A99"/>
    <w:rsid w:val="0006263D"/>
    <w:rsid w:val="000A5A04"/>
    <w:rsid w:val="000C778B"/>
    <w:rsid w:val="000D02AE"/>
    <w:rsid w:val="001215F1"/>
    <w:rsid w:val="001574A4"/>
    <w:rsid w:val="001D767C"/>
    <w:rsid w:val="002359DC"/>
    <w:rsid w:val="00281EC9"/>
    <w:rsid w:val="00285056"/>
    <w:rsid w:val="002B6F8D"/>
    <w:rsid w:val="002C60EA"/>
    <w:rsid w:val="00342902"/>
    <w:rsid w:val="00353DD3"/>
    <w:rsid w:val="003F1F97"/>
    <w:rsid w:val="003F748A"/>
    <w:rsid w:val="00444CBB"/>
    <w:rsid w:val="004508D6"/>
    <w:rsid w:val="004630F0"/>
    <w:rsid w:val="00485F1B"/>
    <w:rsid w:val="00600490"/>
    <w:rsid w:val="0061319C"/>
    <w:rsid w:val="006173C1"/>
    <w:rsid w:val="00682B83"/>
    <w:rsid w:val="006A675E"/>
    <w:rsid w:val="006A6C4A"/>
    <w:rsid w:val="007670BF"/>
    <w:rsid w:val="007A04B4"/>
    <w:rsid w:val="007A20EC"/>
    <w:rsid w:val="007D3F06"/>
    <w:rsid w:val="007F2C7D"/>
    <w:rsid w:val="007F6413"/>
    <w:rsid w:val="007F76C5"/>
    <w:rsid w:val="008309C4"/>
    <w:rsid w:val="0086367A"/>
    <w:rsid w:val="00863787"/>
    <w:rsid w:val="008B0C7D"/>
    <w:rsid w:val="008D38EF"/>
    <w:rsid w:val="008D4542"/>
    <w:rsid w:val="009754FD"/>
    <w:rsid w:val="00A80AEC"/>
    <w:rsid w:val="00A93FFC"/>
    <w:rsid w:val="00AA1682"/>
    <w:rsid w:val="00AC3AC3"/>
    <w:rsid w:val="00B13799"/>
    <w:rsid w:val="00B31AE1"/>
    <w:rsid w:val="00B72E6D"/>
    <w:rsid w:val="00B75C8D"/>
    <w:rsid w:val="00B77802"/>
    <w:rsid w:val="00BC14FF"/>
    <w:rsid w:val="00BD2032"/>
    <w:rsid w:val="00BE28D3"/>
    <w:rsid w:val="00C07BE9"/>
    <w:rsid w:val="00CE437F"/>
    <w:rsid w:val="00DA5581"/>
    <w:rsid w:val="00E04962"/>
    <w:rsid w:val="00E36B10"/>
    <w:rsid w:val="00E93A5E"/>
    <w:rsid w:val="00E95FCD"/>
    <w:rsid w:val="00F301BA"/>
    <w:rsid w:val="00F52744"/>
    <w:rsid w:val="00F8158A"/>
    <w:rsid w:val="00FF10E1"/>
    <w:rsid w:val="00FF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C7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F2C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2C7D"/>
    <w:rPr>
      <w:rFonts w:ascii="Times New Roman" w:hAnsi="Times New Roman"/>
      <w:sz w:val="20"/>
      <w:szCs w:val="20"/>
    </w:rPr>
  </w:style>
  <w:style w:type="character" w:styleId="FootnoteReference">
    <w:name w:val="footnote reference"/>
    <w:basedOn w:val="DefaultParagraphFont"/>
    <w:uiPriority w:val="99"/>
    <w:semiHidden/>
    <w:unhideWhenUsed/>
    <w:rsid w:val="007F2C7D"/>
    <w:rPr>
      <w:vertAlign w:val="superscript"/>
    </w:rPr>
  </w:style>
  <w:style w:type="paragraph" w:styleId="Header">
    <w:name w:val="header"/>
    <w:basedOn w:val="Normal"/>
    <w:link w:val="HeaderChar"/>
    <w:uiPriority w:val="99"/>
    <w:unhideWhenUsed/>
    <w:rsid w:val="00CE4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37F"/>
    <w:rPr>
      <w:rFonts w:ascii="Times New Roman" w:hAnsi="Times New Roman"/>
      <w:sz w:val="24"/>
    </w:rPr>
  </w:style>
  <w:style w:type="paragraph" w:styleId="Footer">
    <w:name w:val="footer"/>
    <w:basedOn w:val="Normal"/>
    <w:link w:val="FooterChar"/>
    <w:uiPriority w:val="99"/>
    <w:unhideWhenUsed/>
    <w:rsid w:val="00CE4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37F"/>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C7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F2C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2C7D"/>
    <w:rPr>
      <w:rFonts w:ascii="Times New Roman" w:hAnsi="Times New Roman"/>
      <w:sz w:val="20"/>
      <w:szCs w:val="20"/>
    </w:rPr>
  </w:style>
  <w:style w:type="character" w:styleId="FootnoteReference">
    <w:name w:val="footnote reference"/>
    <w:basedOn w:val="DefaultParagraphFont"/>
    <w:uiPriority w:val="99"/>
    <w:semiHidden/>
    <w:unhideWhenUsed/>
    <w:rsid w:val="007F2C7D"/>
    <w:rPr>
      <w:vertAlign w:val="superscript"/>
    </w:rPr>
  </w:style>
  <w:style w:type="paragraph" w:styleId="Header">
    <w:name w:val="header"/>
    <w:basedOn w:val="Normal"/>
    <w:link w:val="HeaderChar"/>
    <w:uiPriority w:val="99"/>
    <w:unhideWhenUsed/>
    <w:rsid w:val="00CE4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37F"/>
    <w:rPr>
      <w:rFonts w:ascii="Times New Roman" w:hAnsi="Times New Roman"/>
      <w:sz w:val="24"/>
    </w:rPr>
  </w:style>
  <w:style w:type="paragraph" w:styleId="Footer">
    <w:name w:val="footer"/>
    <w:basedOn w:val="Normal"/>
    <w:link w:val="FooterChar"/>
    <w:uiPriority w:val="99"/>
    <w:unhideWhenUsed/>
    <w:rsid w:val="00CE4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37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2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3A563-208B-4DED-8BFE-133199F98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Rhodes College</Company>
  <LinksUpToDate>false</LinksUpToDate>
  <CharactersWithSpaces>10409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Wirls</dc:creator>
  <cp:lastModifiedBy>Windows User</cp:lastModifiedBy>
  <cp:revision>2</cp:revision>
  <dcterms:created xsi:type="dcterms:W3CDTF">2014-12-02T21:35:00Z</dcterms:created>
  <dcterms:modified xsi:type="dcterms:W3CDTF">2014-12-02T21:35:00Z</dcterms:modified>
</cp:coreProperties>
</file>