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F2FEC" w14:textId="77777777" w:rsidR="001A705B" w:rsidRPr="00B974FD" w:rsidRDefault="001A705B" w:rsidP="00E62E29">
      <w:pPr>
        <w:contextualSpacing/>
        <w:jc w:val="center"/>
        <w:rPr>
          <w:rFonts w:ascii="Times New Roman" w:hAnsi="Times New Roman"/>
          <w:b/>
        </w:rPr>
      </w:pPr>
      <w:r w:rsidRPr="00B974FD">
        <w:rPr>
          <w:rFonts w:ascii="Times New Roman" w:hAnsi="Times New Roman"/>
          <w:b/>
        </w:rPr>
        <w:t>Teaching</w:t>
      </w:r>
      <w:r w:rsidR="000A1865">
        <w:rPr>
          <w:rFonts w:ascii="Times New Roman" w:hAnsi="Times New Roman"/>
          <w:b/>
        </w:rPr>
        <w:t>, Research,</w:t>
      </w:r>
      <w:r w:rsidRPr="00B974FD">
        <w:rPr>
          <w:rFonts w:ascii="Times New Roman" w:hAnsi="Times New Roman"/>
          <w:b/>
        </w:rPr>
        <w:t xml:space="preserve"> Community</w:t>
      </w:r>
      <w:r w:rsidR="000A1865">
        <w:rPr>
          <w:rFonts w:ascii="Times New Roman" w:hAnsi="Times New Roman"/>
          <w:b/>
        </w:rPr>
        <w:t>, and the Cost of Education</w:t>
      </w:r>
    </w:p>
    <w:p w14:paraId="59CE2A34" w14:textId="77777777" w:rsidR="00E62E29" w:rsidRDefault="00E62E29" w:rsidP="00E62E29">
      <w:pPr>
        <w:contextualSpacing/>
        <w:jc w:val="center"/>
        <w:rPr>
          <w:rFonts w:ascii="Times New Roman" w:hAnsi="Times New Roman"/>
        </w:rPr>
      </w:pPr>
    </w:p>
    <w:p w14:paraId="5535F2F1" w14:textId="77777777" w:rsidR="00E62E29" w:rsidRDefault="001A705B" w:rsidP="00E62E29">
      <w:pPr>
        <w:contextualSpacing/>
        <w:jc w:val="center"/>
        <w:rPr>
          <w:rFonts w:ascii="Times New Roman" w:hAnsi="Times New Roman"/>
        </w:rPr>
      </w:pPr>
      <w:r w:rsidRPr="00B974FD">
        <w:rPr>
          <w:rFonts w:ascii="Times New Roman" w:hAnsi="Times New Roman"/>
        </w:rPr>
        <w:t>Richard Kamber</w:t>
      </w:r>
    </w:p>
    <w:p w14:paraId="11B5F087" w14:textId="77777777" w:rsidR="002410A4" w:rsidRDefault="002410A4" w:rsidP="00E62E29">
      <w:pPr>
        <w:contextualSpacing/>
        <w:jc w:val="center"/>
        <w:rPr>
          <w:rFonts w:ascii="Times New Roman" w:hAnsi="Times New Roman"/>
        </w:rPr>
      </w:pPr>
    </w:p>
    <w:p w14:paraId="0BD930E1" w14:textId="77777777" w:rsidR="000914B1" w:rsidRDefault="002410A4" w:rsidP="00E62E29">
      <w:pPr>
        <w:spacing w:line="480" w:lineRule="auto"/>
        <w:ind w:firstLine="720"/>
        <w:contextualSpacing/>
        <w:rPr>
          <w:rFonts w:ascii="Times New Roman" w:hAnsi="Times New Roman"/>
        </w:rPr>
      </w:pPr>
      <w:r>
        <w:rPr>
          <w:rFonts w:ascii="Times New Roman" w:hAnsi="Times New Roman"/>
        </w:rPr>
        <w:t xml:space="preserve">The most remarkable </w:t>
      </w:r>
      <w:r w:rsidR="00C93F4C">
        <w:rPr>
          <w:rFonts w:ascii="Times New Roman" w:hAnsi="Times New Roman"/>
        </w:rPr>
        <w:t xml:space="preserve">features of </w:t>
      </w:r>
      <w:r>
        <w:rPr>
          <w:rFonts w:ascii="Times New Roman" w:hAnsi="Times New Roman"/>
        </w:rPr>
        <w:t xml:space="preserve">American higher education </w:t>
      </w:r>
      <w:r w:rsidR="00C93F4C">
        <w:rPr>
          <w:rFonts w:ascii="Times New Roman" w:hAnsi="Times New Roman"/>
        </w:rPr>
        <w:t>are</w:t>
      </w:r>
      <w:r>
        <w:rPr>
          <w:rFonts w:ascii="Times New Roman" w:hAnsi="Times New Roman"/>
        </w:rPr>
        <w:t xml:space="preserve"> </w:t>
      </w:r>
      <w:r w:rsidR="00C93F4C">
        <w:rPr>
          <w:rFonts w:ascii="Times New Roman" w:hAnsi="Times New Roman"/>
        </w:rPr>
        <w:t xml:space="preserve">the </w:t>
      </w:r>
      <w:r>
        <w:rPr>
          <w:rFonts w:ascii="Times New Roman" w:hAnsi="Times New Roman"/>
        </w:rPr>
        <w:t xml:space="preserve">diversity </w:t>
      </w:r>
      <w:r w:rsidR="006E120B">
        <w:rPr>
          <w:rFonts w:ascii="Times New Roman" w:hAnsi="Times New Roman"/>
        </w:rPr>
        <w:t xml:space="preserve">of </w:t>
      </w:r>
      <w:r w:rsidR="00C93F4C">
        <w:rPr>
          <w:rFonts w:ascii="Times New Roman" w:hAnsi="Times New Roman"/>
        </w:rPr>
        <w:t xml:space="preserve">colleges and universities </w:t>
      </w:r>
      <w:r>
        <w:rPr>
          <w:rFonts w:ascii="Times New Roman" w:hAnsi="Times New Roman"/>
        </w:rPr>
        <w:t xml:space="preserve">and the autonomy enjoyed by </w:t>
      </w:r>
      <w:r w:rsidR="00C93F4C">
        <w:rPr>
          <w:rFonts w:ascii="Times New Roman" w:hAnsi="Times New Roman"/>
        </w:rPr>
        <w:t xml:space="preserve">those institutions.  </w:t>
      </w:r>
      <w:r>
        <w:rPr>
          <w:rFonts w:ascii="Times New Roman" w:hAnsi="Times New Roman"/>
        </w:rPr>
        <w:t>There is no national system of education</w:t>
      </w:r>
      <w:r w:rsidR="001931F1">
        <w:rPr>
          <w:rFonts w:ascii="Times New Roman" w:hAnsi="Times New Roman"/>
        </w:rPr>
        <w:t xml:space="preserve">, and the only </w:t>
      </w:r>
      <w:r>
        <w:rPr>
          <w:rFonts w:ascii="Times New Roman" w:hAnsi="Times New Roman"/>
        </w:rPr>
        <w:t xml:space="preserve">national universities </w:t>
      </w:r>
      <w:r w:rsidR="001931F1">
        <w:rPr>
          <w:rFonts w:ascii="Times New Roman" w:hAnsi="Times New Roman"/>
        </w:rPr>
        <w:t xml:space="preserve">are </w:t>
      </w:r>
      <w:r>
        <w:rPr>
          <w:rFonts w:ascii="Times New Roman" w:hAnsi="Times New Roman"/>
        </w:rPr>
        <w:t xml:space="preserve">the military </w:t>
      </w:r>
      <w:r w:rsidR="00825ADF">
        <w:rPr>
          <w:rFonts w:ascii="Times New Roman" w:hAnsi="Times New Roman"/>
        </w:rPr>
        <w:t xml:space="preserve">academies and the National Defense University.  </w:t>
      </w:r>
      <w:r>
        <w:rPr>
          <w:rFonts w:ascii="Times New Roman" w:hAnsi="Times New Roman"/>
        </w:rPr>
        <w:t>S</w:t>
      </w:r>
      <w:r w:rsidR="000914B1">
        <w:rPr>
          <w:rFonts w:ascii="Times New Roman" w:hAnsi="Times New Roman"/>
        </w:rPr>
        <w:t xml:space="preserve">tates vary </w:t>
      </w:r>
      <w:r w:rsidR="00523F76">
        <w:rPr>
          <w:rFonts w:ascii="Times New Roman" w:hAnsi="Times New Roman"/>
        </w:rPr>
        <w:t xml:space="preserve">in the degree of control that they exercise over the policies and operations of state colleges and universities.   </w:t>
      </w:r>
      <w:r w:rsidR="003148A8">
        <w:rPr>
          <w:rFonts w:ascii="Times New Roman" w:hAnsi="Times New Roman"/>
        </w:rPr>
        <w:t xml:space="preserve">In New Jersey, for example, state institutions are nearly as autonomous as private schools.  </w:t>
      </w:r>
      <w:r w:rsidR="002F6BB9">
        <w:rPr>
          <w:rFonts w:ascii="Times New Roman" w:hAnsi="Times New Roman"/>
        </w:rPr>
        <w:t xml:space="preserve">Regional accrediting agencies today seldom exercise their primary responsibility, which is to deny accreditation to schools that do not deserve accreditation.  Instead they pester schools, both good and bad, with self-study exercises aimed at </w:t>
      </w:r>
      <w:r w:rsidR="003A775A">
        <w:rPr>
          <w:rFonts w:ascii="Times New Roman" w:hAnsi="Times New Roman"/>
        </w:rPr>
        <w:t xml:space="preserve">encouraging greater emphasis on priorities that happen to have captured their interest. </w:t>
      </w:r>
    </w:p>
    <w:p w14:paraId="2634E64E" w14:textId="48573E91" w:rsidR="000323CF" w:rsidRDefault="0053797E" w:rsidP="00E62E29">
      <w:pPr>
        <w:spacing w:line="480" w:lineRule="auto"/>
        <w:ind w:firstLine="720"/>
        <w:contextualSpacing/>
        <w:rPr>
          <w:rFonts w:ascii="Times New Roman" w:hAnsi="Times New Roman"/>
        </w:rPr>
      </w:pPr>
      <w:r>
        <w:rPr>
          <w:rFonts w:ascii="Times New Roman" w:hAnsi="Times New Roman"/>
        </w:rPr>
        <w:t>Because of their diversity and autonomy</w:t>
      </w:r>
      <w:r w:rsidR="00033E0C">
        <w:rPr>
          <w:rFonts w:ascii="Times New Roman" w:hAnsi="Times New Roman"/>
        </w:rPr>
        <w:t>,</w:t>
      </w:r>
      <w:r>
        <w:rPr>
          <w:rFonts w:ascii="Times New Roman" w:hAnsi="Times New Roman"/>
        </w:rPr>
        <w:t xml:space="preserve"> American colleges and universities </w:t>
      </w:r>
      <w:r w:rsidR="00033E0C">
        <w:rPr>
          <w:rFonts w:ascii="Times New Roman" w:hAnsi="Times New Roman"/>
        </w:rPr>
        <w:t xml:space="preserve">approximate </w:t>
      </w:r>
      <w:r>
        <w:rPr>
          <w:rFonts w:ascii="Times New Roman" w:hAnsi="Times New Roman"/>
        </w:rPr>
        <w:t xml:space="preserve">a free market. </w:t>
      </w:r>
      <w:r w:rsidR="007E63B4">
        <w:rPr>
          <w:rFonts w:ascii="Times New Roman" w:hAnsi="Times New Roman"/>
        </w:rPr>
        <w:t xml:space="preserve"> A would-be college student with </w:t>
      </w:r>
      <w:r w:rsidR="00033E0C">
        <w:rPr>
          <w:rFonts w:ascii="Times New Roman" w:hAnsi="Times New Roman"/>
        </w:rPr>
        <w:t>the necessary</w:t>
      </w:r>
      <w:r w:rsidR="007E63B4">
        <w:rPr>
          <w:rFonts w:ascii="Times New Roman" w:hAnsi="Times New Roman"/>
        </w:rPr>
        <w:t xml:space="preserve"> qualifications and fina</w:t>
      </w:r>
      <w:r w:rsidR="006E120B">
        <w:rPr>
          <w:rFonts w:ascii="Times New Roman" w:hAnsi="Times New Roman"/>
        </w:rPr>
        <w:t xml:space="preserve">ncial wherewithal has </w:t>
      </w:r>
      <w:r w:rsidR="00AA3688">
        <w:rPr>
          <w:rFonts w:ascii="Times New Roman" w:hAnsi="Times New Roman"/>
        </w:rPr>
        <w:t xml:space="preserve">literally </w:t>
      </w:r>
      <w:r w:rsidR="007E63B4">
        <w:rPr>
          <w:rFonts w:ascii="Times New Roman" w:hAnsi="Times New Roman"/>
        </w:rPr>
        <w:t xml:space="preserve">thousands of choices at his or her disposal.  </w:t>
      </w:r>
      <w:r>
        <w:rPr>
          <w:rFonts w:ascii="Times New Roman" w:hAnsi="Times New Roman"/>
        </w:rPr>
        <w:t xml:space="preserve"> </w:t>
      </w:r>
      <w:r w:rsidR="0083472D">
        <w:rPr>
          <w:rFonts w:ascii="Times New Roman" w:hAnsi="Times New Roman"/>
        </w:rPr>
        <w:t xml:space="preserve">College and universities compete to attract students.  For some this means competition for superior scholars, athletes, or artists.  For many this means competition for enough students to pay the bills.  Students compete for admission into the colleges and universities that they would prefer to attend.   </w:t>
      </w:r>
      <w:r w:rsidR="00DD4E66">
        <w:rPr>
          <w:rFonts w:ascii="Times New Roman" w:hAnsi="Times New Roman"/>
        </w:rPr>
        <w:t xml:space="preserve">For most students the cost of </w:t>
      </w:r>
      <w:r w:rsidR="0083472D">
        <w:rPr>
          <w:rFonts w:ascii="Times New Roman" w:hAnsi="Times New Roman"/>
        </w:rPr>
        <w:t xml:space="preserve">an undergraduate education </w:t>
      </w:r>
      <w:r w:rsidR="00DD4E66">
        <w:rPr>
          <w:rFonts w:ascii="Times New Roman" w:hAnsi="Times New Roman"/>
        </w:rPr>
        <w:t>is partially subsidized</w:t>
      </w:r>
      <w:r w:rsidR="0083472D">
        <w:rPr>
          <w:rFonts w:ascii="Times New Roman" w:hAnsi="Times New Roman"/>
        </w:rPr>
        <w:t xml:space="preserve">.  A </w:t>
      </w:r>
      <w:r w:rsidR="003A0114">
        <w:rPr>
          <w:rFonts w:ascii="Times New Roman" w:hAnsi="Times New Roman"/>
        </w:rPr>
        <w:t>tuition</w:t>
      </w:r>
      <w:r w:rsidR="0083472D">
        <w:rPr>
          <w:rFonts w:ascii="Times New Roman" w:hAnsi="Times New Roman"/>
        </w:rPr>
        <w:t xml:space="preserve">-free </w:t>
      </w:r>
      <w:r w:rsidR="00194551">
        <w:rPr>
          <w:rFonts w:ascii="Times New Roman" w:hAnsi="Times New Roman"/>
        </w:rPr>
        <w:t xml:space="preserve">four-year </w:t>
      </w:r>
      <w:r w:rsidR="003A0114">
        <w:rPr>
          <w:rFonts w:ascii="Times New Roman" w:hAnsi="Times New Roman"/>
        </w:rPr>
        <w:t>education in the U.S. has become rarity.</w:t>
      </w:r>
      <w:r w:rsidR="00911FC4">
        <w:rPr>
          <w:rFonts w:ascii="Times New Roman" w:hAnsi="Times New Roman"/>
        </w:rPr>
        <w:t xml:space="preserve"> </w:t>
      </w:r>
      <w:r w:rsidR="006E120B">
        <w:rPr>
          <w:rStyle w:val="EndnoteReference"/>
          <w:rFonts w:ascii="Times New Roman" w:hAnsi="Times New Roman"/>
        </w:rPr>
        <w:endnoteReference w:id="1"/>
      </w:r>
      <w:r w:rsidR="00911FC4">
        <w:rPr>
          <w:rFonts w:ascii="Times New Roman" w:hAnsi="Times New Roman"/>
        </w:rPr>
        <w:t xml:space="preserve"> </w:t>
      </w:r>
      <w:r w:rsidR="006E120B">
        <w:rPr>
          <w:rFonts w:ascii="Times New Roman" w:hAnsi="Times New Roman"/>
        </w:rPr>
        <w:t xml:space="preserve"> </w:t>
      </w:r>
      <w:r w:rsidR="00404C49">
        <w:rPr>
          <w:rFonts w:ascii="Times New Roman" w:hAnsi="Times New Roman"/>
        </w:rPr>
        <w:t xml:space="preserve">But the full cost of a four-year education is offset for most students, either directly by scholarships and financial aid grants, or indirectly by public </w:t>
      </w:r>
      <w:r w:rsidR="000323CF">
        <w:rPr>
          <w:rFonts w:ascii="Times New Roman" w:hAnsi="Times New Roman"/>
        </w:rPr>
        <w:t>funding</w:t>
      </w:r>
      <w:r w:rsidR="00404C49">
        <w:rPr>
          <w:rFonts w:ascii="Times New Roman" w:hAnsi="Times New Roman"/>
        </w:rPr>
        <w:t xml:space="preserve"> of institutional budgets and tax breaks granted to colleges and universities. </w:t>
      </w:r>
      <w:r w:rsidR="001C01B5">
        <w:rPr>
          <w:rFonts w:ascii="Times New Roman" w:hAnsi="Times New Roman"/>
        </w:rPr>
        <w:t xml:space="preserve"> As </w:t>
      </w:r>
      <w:r w:rsidR="001C01B5">
        <w:rPr>
          <w:rFonts w:ascii="Times New Roman" w:hAnsi="Times New Roman"/>
        </w:rPr>
        <w:lastRenderedPageBreak/>
        <w:t xml:space="preserve">operational costs have risen and state </w:t>
      </w:r>
      <w:r w:rsidR="000323CF">
        <w:rPr>
          <w:rFonts w:ascii="Times New Roman" w:hAnsi="Times New Roman"/>
        </w:rPr>
        <w:t>funding</w:t>
      </w:r>
      <w:r w:rsidR="001C01B5">
        <w:rPr>
          <w:rFonts w:ascii="Times New Roman" w:hAnsi="Times New Roman"/>
        </w:rPr>
        <w:t xml:space="preserve"> has declined, the traditional distinction between private and public has become </w:t>
      </w:r>
      <w:r w:rsidR="000323CF">
        <w:rPr>
          <w:rFonts w:ascii="Times New Roman" w:hAnsi="Times New Roman"/>
        </w:rPr>
        <w:t xml:space="preserve">increasingly </w:t>
      </w:r>
      <w:r w:rsidR="001C01B5">
        <w:rPr>
          <w:rFonts w:ascii="Times New Roman" w:hAnsi="Times New Roman"/>
        </w:rPr>
        <w:t xml:space="preserve">blurred. </w:t>
      </w:r>
      <w:r w:rsidR="000323CF">
        <w:rPr>
          <w:rFonts w:ascii="Times New Roman" w:hAnsi="Times New Roman"/>
        </w:rPr>
        <w:t xml:space="preserve"> In fiscal year </w:t>
      </w:r>
      <w:r w:rsidR="000323CF" w:rsidRPr="000323CF">
        <w:rPr>
          <w:rFonts w:ascii="Times New Roman" w:hAnsi="Times New Roman"/>
        </w:rPr>
        <w:t>2012</w:t>
      </w:r>
      <w:r w:rsidR="000323CF">
        <w:rPr>
          <w:rFonts w:ascii="Times New Roman" w:hAnsi="Times New Roman"/>
        </w:rPr>
        <w:t xml:space="preserve">, state funding for the College of </w:t>
      </w:r>
      <w:r w:rsidR="000323CF" w:rsidRPr="000323CF">
        <w:rPr>
          <w:rFonts w:ascii="Times New Roman" w:hAnsi="Times New Roman"/>
        </w:rPr>
        <w:t xml:space="preserve">William </w:t>
      </w:r>
      <w:r w:rsidR="000323CF">
        <w:rPr>
          <w:rFonts w:ascii="Times New Roman" w:hAnsi="Times New Roman"/>
        </w:rPr>
        <w:t>and</w:t>
      </w:r>
      <w:r w:rsidR="000323CF" w:rsidRPr="000323CF">
        <w:rPr>
          <w:rFonts w:ascii="Times New Roman" w:hAnsi="Times New Roman"/>
        </w:rPr>
        <w:t xml:space="preserve"> Mary</w:t>
      </w:r>
      <w:r w:rsidR="000323CF">
        <w:rPr>
          <w:rFonts w:ascii="Times New Roman" w:hAnsi="Times New Roman"/>
        </w:rPr>
        <w:t xml:space="preserve">, a public institution, represented just 12.8% of the college’s overall operating budget.  </w:t>
      </w:r>
    </w:p>
    <w:p w14:paraId="56740B83" w14:textId="77777777" w:rsidR="00774314" w:rsidRDefault="006E120B" w:rsidP="00E62E29">
      <w:pPr>
        <w:spacing w:line="480" w:lineRule="auto"/>
        <w:ind w:firstLine="720"/>
        <w:contextualSpacing/>
        <w:rPr>
          <w:rFonts w:ascii="Times New Roman" w:hAnsi="Times New Roman"/>
        </w:rPr>
      </w:pPr>
      <w:r>
        <w:rPr>
          <w:rFonts w:ascii="Times New Roman" w:hAnsi="Times New Roman"/>
        </w:rPr>
        <w:t xml:space="preserve">I believe that </w:t>
      </w:r>
      <w:r w:rsidR="00CB6375">
        <w:rPr>
          <w:rFonts w:ascii="Times New Roman" w:hAnsi="Times New Roman"/>
        </w:rPr>
        <w:t>diversity and a</w:t>
      </w:r>
      <w:r>
        <w:rPr>
          <w:rFonts w:ascii="Times New Roman" w:hAnsi="Times New Roman"/>
        </w:rPr>
        <w:t xml:space="preserve">utonomy </w:t>
      </w:r>
      <w:r w:rsidR="00CB6375">
        <w:rPr>
          <w:rFonts w:ascii="Times New Roman" w:hAnsi="Times New Roman"/>
        </w:rPr>
        <w:t xml:space="preserve">have had much to do with overall success of American higher education.  Although the United States has fallen behind many other developed countries in the quality of K-12 education, the same is not true of American higher education.  </w:t>
      </w:r>
      <w:r w:rsidR="009F22C0">
        <w:rPr>
          <w:rFonts w:ascii="Times New Roman" w:hAnsi="Times New Roman"/>
        </w:rPr>
        <w:t xml:space="preserve">America’s top research universities may well be the best in the world, and </w:t>
      </w:r>
      <w:r w:rsidR="003563F6">
        <w:rPr>
          <w:rFonts w:ascii="Times New Roman" w:hAnsi="Times New Roman"/>
        </w:rPr>
        <w:t xml:space="preserve">elements of American </w:t>
      </w:r>
      <w:r w:rsidR="009F22C0">
        <w:rPr>
          <w:rFonts w:ascii="Times New Roman" w:hAnsi="Times New Roman"/>
        </w:rPr>
        <w:t xml:space="preserve">liberal </w:t>
      </w:r>
      <w:r w:rsidR="003563F6">
        <w:rPr>
          <w:rFonts w:ascii="Times New Roman" w:hAnsi="Times New Roman"/>
        </w:rPr>
        <w:t>arts education are</w:t>
      </w:r>
      <w:r w:rsidR="009F22C0">
        <w:rPr>
          <w:rFonts w:ascii="Times New Roman" w:hAnsi="Times New Roman"/>
        </w:rPr>
        <w:t xml:space="preserve"> </w:t>
      </w:r>
      <w:r w:rsidR="003563F6">
        <w:rPr>
          <w:rFonts w:ascii="Times New Roman" w:hAnsi="Times New Roman"/>
        </w:rPr>
        <w:t xml:space="preserve">being </w:t>
      </w:r>
      <w:r w:rsidR="009F22C0">
        <w:rPr>
          <w:rFonts w:ascii="Times New Roman" w:hAnsi="Times New Roman"/>
        </w:rPr>
        <w:t xml:space="preserve">considered </w:t>
      </w:r>
      <w:r w:rsidR="003563F6">
        <w:rPr>
          <w:rFonts w:ascii="Times New Roman" w:hAnsi="Times New Roman"/>
        </w:rPr>
        <w:t xml:space="preserve">for adoption by universities </w:t>
      </w:r>
      <w:r w:rsidR="009F22C0">
        <w:rPr>
          <w:rFonts w:ascii="Times New Roman" w:hAnsi="Times New Roman"/>
        </w:rPr>
        <w:t>in Europe and China</w:t>
      </w:r>
      <w:r w:rsidR="003563F6">
        <w:rPr>
          <w:rFonts w:ascii="Times New Roman" w:hAnsi="Times New Roman"/>
        </w:rPr>
        <w:t xml:space="preserve">.  I believe that competition for students has been good </w:t>
      </w:r>
      <w:r w:rsidR="00774314">
        <w:rPr>
          <w:rFonts w:ascii="Times New Roman" w:hAnsi="Times New Roman"/>
        </w:rPr>
        <w:t xml:space="preserve">for </w:t>
      </w:r>
      <w:r w:rsidR="003563F6">
        <w:rPr>
          <w:rFonts w:ascii="Times New Roman" w:hAnsi="Times New Roman"/>
        </w:rPr>
        <w:t xml:space="preserve">American higher education. Colleges and universities </w:t>
      </w:r>
      <w:r>
        <w:rPr>
          <w:rFonts w:ascii="Times New Roman" w:hAnsi="Times New Roman"/>
        </w:rPr>
        <w:t xml:space="preserve">have </w:t>
      </w:r>
      <w:r w:rsidR="003563F6">
        <w:rPr>
          <w:rFonts w:ascii="Times New Roman" w:hAnsi="Times New Roman"/>
        </w:rPr>
        <w:t xml:space="preserve">had to </w:t>
      </w:r>
      <w:r w:rsidR="00774314">
        <w:rPr>
          <w:rFonts w:ascii="Times New Roman" w:hAnsi="Times New Roman"/>
        </w:rPr>
        <w:t>differentiate their</w:t>
      </w:r>
      <w:r w:rsidR="005F6935">
        <w:rPr>
          <w:rFonts w:ascii="Times New Roman" w:hAnsi="Times New Roman"/>
        </w:rPr>
        <w:t xml:space="preserve"> </w:t>
      </w:r>
      <w:r>
        <w:rPr>
          <w:rFonts w:ascii="Times New Roman" w:hAnsi="Times New Roman"/>
        </w:rPr>
        <w:t xml:space="preserve">missions, </w:t>
      </w:r>
      <w:r w:rsidR="005F6935">
        <w:rPr>
          <w:rFonts w:ascii="Times New Roman" w:hAnsi="Times New Roman"/>
        </w:rPr>
        <w:t xml:space="preserve">curricula and </w:t>
      </w:r>
      <w:r>
        <w:rPr>
          <w:rFonts w:ascii="Times New Roman" w:hAnsi="Times New Roman"/>
        </w:rPr>
        <w:t xml:space="preserve">community </w:t>
      </w:r>
      <w:r w:rsidR="005F6935">
        <w:rPr>
          <w:rFonts w:ascii="Times New Roman" w:hAnsi="Times New Roman"/>
        </w:rPr>
        <w:t xml:space="preserve">characteristics </w:t>
      </w:r>
      <w:r w:rsidR="003563F6">
        <w:rPr>
          <w:rFonts w:ascii="Times New Roman" w:hAnsi="Times New Roman"/>
        </w:rPr>
        <w:t>in order to attract students</w:t>
      </w:r>
      <w:r w:rsidR="00774314">
        <w:rPr>
          <w:rFonts w:ascii="Times New Roman" w:hAnsi="Times New Roman"/>
        </w:rPr>
        <w:t xml:space="preserve">.  </w:t>
      </w:r>
      <w:r w:rsidR="003563F6">
        <w:rPr>
          <w:rFonts w:ascii="Times New Roman" w:hAnsi="Times New Roman"/>
        </w:rPr>
        <w:t xml:space="preserve"> </w:t>
      </w:r>
      <w:r w:rsidR="000708FE">
        <w:rPr>
          <w:rFonts w:ascii="Times New Roman" w:hAnsi="Times New Roman"/>
        </w:rPr>
        <w:t xml:space="preserve">They have been induced to maintain quality by the freedom of their students to go elsewhere.  Institutional autonomy and traditions of shared governance </w:t>
      </w:r>
      <w:r w:rsidR="001931F1">
        <w:rPr>
          <w:rFonts w:ascii="Times New Roman" w:hAnsi="Times New Roman"/>
        </w:rPr>
        <w:t xml:space="preserve">have </w:t>
      </w:r>
      <w:r w:rsidR="000708FE">
        <w:rPr>
          <w:rFonts w:ascii="Times New Roman" w:hAnsi="Times New Roman"/>
        </w:rPr>
        <w:t xml:space="preserve">allowed </w:t>
      </w:r>
      <w:r w:rsidR="001931F1">
        <w:rPr>
          <w:rFonts w:ascii="Times New Roman" w:hAnsi="Times New Roman"/>
        </w:rPr>
        <w:t>faculty to play a central role in designing and re</w:t>
      </w:r>
      <w:r w:rsidR="001931F1">
        <w:rPr>
          <w:rFonts w:ascii="Times New Roman" w:hAnsi="Times New Roman"/>
        </w:rPr>
        <w:noBreakHyphen/>
        <w:t>designing the academic programs in which</w:t>
      </w:r>
      <w:r w:rsidR="005F158C">
        <w:rPr>
          <w:rFonts w:ascii="Times New Roman" w:hAnsi="Times New Roman"/>
        </w:rPr>
        <w:t xml:space="preserve"> they teach and the communities of learners to which they belong</w:t>
      </w:r>
      <w:r w:rsidR="001931F1">
        <w:rPr>
          <w:rFonts w:ascii="Times New Roman" w:hAnsi="Times New Roman"/>
        </w:rPr>
        <w:t xml:space="preserve">.  Most professors have a sense of ownership and take pride in what they do. </w:t>
      </w:r>
    </w:p>
    <w:p w14:paraId="3CEA7DE0" w14:textId="77777777" w:rsidR="00A63EDF" w:rsidRDefault="005F158C" w:rsidP="00E62E29">
      <w:pPr>
        <w:spacing w:line="480" w:lineRule="auto"/>
        <w:ind w:firstLine="720"/>
        <w:contextualSpacing/>
        <w:rPr>
          <w:rFonts w:ascii="Times New Roman" w:hAnsi="Times New Roman"/>
        </w:rPr>
      </w:pPr>
      <w:r>
        <w:rPr>
          <w:rFonts w:ascii="Times New Roman" w:hAnsi="Times New Roman"/>
        </w:rPr>
        <w:t xml:space="preserve">Among the </w:t>
      </w:r>
      <w:r w:rsidR="006E120B">
        <w:rPr>
          <w:rFonts w:ascii="Times New Roman" w:hAnsi="Times New Roman"/>
        </w:rPr>
        <w:t>major</w:t>
      </w:r>
      <w:r>
        <w:rPr>
          <w:rFonts w:ascii="Times New Roman" w:hAnsi="Times New Roman"/>
        </w:rPr>
        <w:t xml:space="preserve"> challenges facing</w:t>
      </w:r>
      <w:r w:rsidR="00EE1461">
        <w:rPr>
          <w:rFonts w:ascii="Times New Roman" w:hAnsi="Times New Roman"/>
        </w:rPr>
        <w:t xml:space="preserve"> American higher education</w:t>
      </w:r>
      <w:r>
        <w:rPr>
          <w:rFonts w:ascii="Times New Roman" w:hAnsi="Times New Roman"/>
        </w:rPr>
        <w:t xml:space="preserve"> </w:t>
      </w:r>
      <w:r w:rsidR="00A63EDF">
        <w:rPr>
          <w:rFonts w:ascii="Times New Roman" w:hAnsi="Times New Roman"/>
        </w:rPr>
        <w:t xml:space="preserve">today </w:t>
      </w:r>
      <w:r>
        <w:rPr>
          <w:rFonts w:ascii="Times New Roman" w:hAnsi="Times New Roman"/>
        </w:rPr>
        <w:t xml:space="preserve">are how to balance teaching and research and how to the pay the bills.  </w:t>
      </w:r>
      <w:r w:rsidR="00EE1461">
        <w:rPr>
          <w:rFonts w:ascii="Times New Roman" w:hAnsi="Times New Roman"/>
        </w:rPr>
        <w:t xml:space="preserve">These challenges are not new but they have become more pressing because of the rise of research-based reward systems in institutions that are not research universities and </w:t>
      </w:r>
      <w:r w:rsidR="00A11E69">
        <w:rPr>
          <w:rFonts w:ascii="Times New Roman" w:hAnsi="Times New Roman"/>
        </w:rPr>
        <w:t xml:space="preserve">the upward spiral of operational costs.  </w:t>
      </w:r>
      <w:r w:rsidR="00EE1461">
        <w:rPr>
          <w:rFonts w:ascii="Times New Roman" w:hAnsi="Times New Roman"/>
        </w:rPr>
        <w:t xml:space="preserve"> </w:t>
      </w:r>
      <w:r w:rsidR="00A63EDF">
        <w:rPr>
          <w:rFonts w:ascii="Times New Roman" w:hAnsi="Times New Roman"/>
        </w:rPr>
        <w:t>Both bear directly on the future of liberal arts education.</w:t>
      </w:r>
    </w:p>
    <w:p w14:paraId="0AEBD9B0" w14:textId="77777777" w:rsidR="0070017B" w:rsidRDefault="00161C25" w:rsidP="00E62E29">
      <w:pPr>
        <w:spacing w:line="480" w:lineRule="auto"/>
        <w:ind w:firstLine="720"/>
        <w:contextualSpacing/>
        <w:rPr>
          <w:rFonts w:ascii="Times New Roman" w:hAnsi="Times New Roman"/>
        </w:rPr>
      </w:pPr>
      <w:r>
        <w:rPr>
          <w:rFonts w:ascii="Times New Roman" w:hAnsi="Times New Roman"/>
        </w:rPr>
        <w:t xml:space="preserve">One of the ways in which colleges and universities have sought to improve quality and attract students is by hiring faculty with doctoral degrees from well-respected research universities.  </w:t>
      </w:r>
      <w:r w:rsidR="005F751C">
        <w:rPr>
          <w:rFonts w:ascii="Times New Roman" w:hAnsi="Times New Roman"/>
        </w:rPr>
        <w:t>As a result, faculty positions at liberal arts colleges, comprehensive institutions, four-year colleges, and even community colleges have been filled by indiv</w:t>
      </w:r>
      <w:r w:rsidR="00C035EA">
        <w:rPr>
          <w:rFonts w:ascii="Times New Roman" w:hAnsi="Times New Roman"/>
        </w:rPr>
        <w:t xml:space="preserve">iduals with an appreciation </w:t>
      </w:r>
      <w:r w:rsidR="006E120B">
        <w:rPr>
          <w:rFonts w:ascii="Times New Roman" w:hAnsi="Times New Roman"/>
        </w:rPr>
        <w:t>(</w:t>
      </w:r>
      <w:r w:rsidR="005F751C">
        <w:rPr>
          <w:rFonts w:ascii="Times New Roman" w:hAnsi="Times New Roman"/>
        </w:rPr>
        <w:t xml:space="preserve">and </w:t>
      </w:r>
      <w:r w:rsidR="00347A45">
        <w:rPr>
          <w:rFonts w:ascii="Times New Roman" w:hAnsi="Times New Roman"/>
        </w:rPr>
        <w:t>sometimes envy</w:t>
      </w:r>
      <w:r w:rsidR="00C035EA">
        <w:rPr>
          <w:rFonts w:ascii="Times New Roman" w:hAnsi="Times New Roman"/>
        </w:rPr>
        <w:t>)</w:t>
      </w:r>
      <w:r w:rsidR="00347A45">
        <w:rPr>
          <w:rFonts w:ascii="Times New Roman" w:hAnsi="Times New Roman"/>
        </w:rPr>
        <w:t xml:space="preserve"> </w:t>
      </w:r>
      <w:r w:rsidR="005F751C">
        <w:rPr>
          <w:rFonts w:ascii="Times New Roman" w:hAnsi="Times New Roman"/>
        </w:rPr>
        <w:t>o</w:t>
      </w:r>
      <w:r w:rsidR="00347A45">
        <w:rPr>
          <w:rFonts w:ascii="Times New Roman" w:hAnsi="Times New Roman"/>
        </w:rPr>
        <w:t>f</w:t>
      </w:r>
      <w:r w:rsidR="005F751C">
        <w:rPr>
          <w:rFonts w:ascii="Times New Roman" w:hAnsi="Times New Roman"/>
        </w:rPr>
        <w:t xml:space="preserve"> the careers of research facu</w:t>
      </w:r>
      <w:r w:rsidR="00347A45">
        <w:rPr>
          <w:rFonts w:ascii="Times New Roman" w:hAnsi="Times New Roman"/>
        </w:rPr>
        <w:t xml:space="preserve">lty.  </w:t>
      </w:r>
      <w:r w:rsidR="00C035EA">
        <w:rPr>
          <w:rFonts w:ascii="Times New Roman" w:hAnsi="Times New Roman"/>
        </w:rPr>
        <w:t xml:space="preserve">Many of these institutions have also adopted systems of tenure and promotion that reward faculty who publish (or gain comparable recognition) and punish those who do not.  </w:t>
      </w:r>
      <w:r w:rsidR="00347A45">
        <w:rPr>
          <w:rFonts w:ascii="Times New Roman" w:hAnsi="Times New Roman"/>
        </w:rPr>
        <w:t xml:space="preserve">There are </w:t>
      </w:r>
      <w:r w:rsidR="00C035EA">
        <w:rPr>
          <w:rFonts w:ascii="Times New Roman" w:hAnsi="Times New Roman"/>
        </w:rPr>
        <w:t xml:space="preserve">real advantages to having </w:t>
      </w:r>
      <w:r w:rsidR="00EF1934">
        <w:rPr>
          <w:rFonts w:ascii="Times New Roman" w:hAnsi="Times New Roman"/>
        </w:rPr>
        <w:t xml:space="preserve">teachers of undergraduates </w:t>
      </w:r>
      <w:r w:rsidR="00C035EA">
        <w:rPr>
          <w:rFonts w:ascii="Times New Roman" w:hAnsi="Times New Roman"/>
        </w:rPr>
        <w:t xml:space="preserve">who are also engaged in </w:t>
      </w:r>
      <w:r w:rsidR="00347A45">
        <w:rPr>
          <w:rFonts w:ascii="Times New Roman" w:hAnsi="Times New Roman"/>
        </w:rPr>
        <w:t>research</w:t>
      </w:r>
      <w:r w:rsidR="00EF1934">
        <w:rPr>
          <w:rFonts w:ascii="Times New Roman" w:hAnsi="Times New Roman"/>
        </w:rPr>
        <w:t xml:space="preserve">.  </w:t>
      </w:r>
      <w:r w:rsidR="00347A45">
        <w:rPr>
          <w:rFonts w:ascii="Times New Roman" w:hAnsi="Times New Roman"/>
        </w:rPr>
        <w:t>A teacher who is also a scholar can model for students what it means to be a practicing professional</w:t>
      </w:r>
      <w:r w:rsidR="001F40C3">
        <w:rPr>
          <w:rFonts w:ascii="Times New Roman" w:hAnsi="Times New Roman"/>
        </w:rPr>
        <w:t>: a historian as well as a teacher of history, a chemist as well as a teacher of chemistry.</w:t>
      </w:r>
      <w:r w:rsidR="00376906">
        <w:rPr>
          <w:rFonts w:ascii="Times New Roman" w:hAnsi="Times New Roman"/>
        </w:rPr>
        <w:t xml:space="preserve">  But there can be drawbacks</w:t>
      </w:r>
      <w:r w:rsidR="001F40C3">
        <w:rPr>
          <w:rFonts w:ascii="Times New Roman" w:hAnsi="Times New Roman"/>
        </w:rPr>
        <w:t xml:space="preserve"> as well.  The most obvious is that teacher</w:t>
      </w:r>
      <w:r w:rsidR="00376906">
        <w:rPr>
          <w:rFonts w:ascii="Times New Roman" w:hAnsi="Times New Roman"/>
        </w:rPr>
        <w:t xml:space="preserve">s who are deeply </w:t>
      </w:r>
      <w:r w:rsidR="001F40C3">
        <w:rPr>
          <w:rFonts w:ascii="Times New Roman" w:hAnsi="Times New Roman"/>
        </w:rPr>
        <w:t>e</w:t>
      </w:r>
      <w:r w:rsidR="00376906">
        <w:rPr>
          <w:rFonts w:ascii="Times New Roman" w:hAnsi="Times New Roman"/>
        </w:rPr>
        <w:t xml:space="preserve">ngaged in her own research </w:t>
      </w:r>
      <w:r w:rsidR="001F40C3">
        <w:rPr>
          <w:rFonts w:ascii="Times New Roman" w:hAnsi="Times New Roman"/>
        </w:rPr>
        <w:t xml:space="preserve">may </w:t>
      </w:r>
      <w:r w:rsidR="00376906">
        <w:rPr>
          <w:rFonts w:ascii="Times New Roman" w:hAnsi="Times New Roman"/>
        </w:rPr>
        <w:t>be tempted to shortchange the time they spend</w:t>
      </w:r>
      <w:r w:rsidR="001F40C3">
        <w:rPr>
          <w:rFonts w:ascii="Times New Roman" w:hAnsi="Times New Roman"/>
        </w:rPr>
        <w:t xml:space="preserve"> working with students.  A subtler </w:t>
      </w:r>
      <w:r w:rsidR="00376906">
        <w:rPr>
          <w:rFonts w:ascii="Times New Roman" w:hAnsi="Times New Roman"/>
        </w:rPr>
        <w:t>drawback</w:t>
      </w:r>
      <w:r w:rsidR="001F40C3">
        <w:rPr>
          <w:rFonts w:ascii="Times New Roman" w:hAnsi="Times New Roman"/>
        </w:rPr>
        <w:t xml:space="preserve"> is that faculty who </w:t>
      </w:r>
      <w:r w:rsidR="00376906">
        <w:rPr>
          <w:rFonts w:ascii="Times New Roman" w:hAnsi="Times New Roman"/>
        </w:rPr>
        <w:t xml:space="preserve">are </w:t>
      </w:r>
      <w:r w:rsidR="001F40C3">
        <w:rPr>
          <w:rFonts w:ascii="Times New Roman" w:hAnsi="Times New Roman"/>
        </w:rPr>
        <w:t xml:space="preserve">immersed in their own specializations </w:t>
      </w:r>
      <w:r w:rsidR="00376906">
        <w:rPr>
          <w:rFonts w:ascii="Times New Roman" w:hAnsi="Times New Roman"/>
        </w:rPr>
        <w:t xml:space="preserve">may </w:t>
      </w:r>
      <w:r w:rsidR="002F50E4">
        <w:rPr>
          <w:rFonts w:ascii="Times New Roman" w:hAnsi="Times New Roman"/>
        </w:rPr>
        <w:t xml:space="preserve">be reluctant to talk </w:t>
      </w:r>
      <w:r w:rsidR="0070017B">
        <w:rPr>
          <w:rFonts w:ascii="Times New Roman" w:hAnsi="Times New Roman"/>
        </w:rPr>
        <w:t xml:space="preserve">to </w:t>
      </w:r>
      <w:r w:rsidR="002F50E4">
        <w:rPr>
          <w:rFonts w:ascii="Times New Roman" w:hAnsi="Times New Roman"/>
        </w:rPr>
        <w:t xml:space="preserve">colleagues about topics and texts of mutual interest.   This is a profound obstacle to interdisciplinary discourse, but I see it as well in my own department.  </w:t>
      </w:r>
      <w:r w:rsidR="0070017B">
        <w:rPr>
          <w:rFonts w:ascii="Times New Roman" w:hAnsi="Times New Roman"/>
        </w:rPr>
        <w:t xml:space="preserve">There is an unfortunate presumption in the halls </w:t>
      </w:r>
      <w:r w:rsidR="00AA608B">
        <w:rPr>
          <w:rFonts w:ascii="Times New Roman" w:hAnsi="Times New Roman"/>
        </w:rPr>
        <w:t xml:space="preserve">of academe </w:t>
      </w:r>
      <w:r w:rsidR="0070017B">
        <w:rPr>
          <w:rFonts w:ascii="Times New Roman" w:hAnsi="Times New Roman"/>
        </w:rPr>
        <w:t xml:space="preserve">that you cannot have a serious conversation about a text or topic if you are not conversant with the latest scholarly debates. </w:t>
      </w:r>
    </w:p>
    <w:p w14:paraId="150AEA37" w14:textId="77777777" w:rsidR="008E6C73" w:rsidRDefault="00AA608B" w:rsidP="00E62E29">
      <w:pPr>
        <w:spacing w:line="480" w:lineRule="auto"/>
        <w:ind w:firstLine="720"/>
        <w:contextualSpacing/>
        <w:rPr>
          <w:rFonts w:ascii="Times New Roman" w:hAnsi="Times New Roman"/>
        </w:rPr>
      </w:pPr>
      <w:r>
        <w:rPr>
          <w:rFonts w:ascii="Times New Roman" w:hAnsi="Times New Roman"/>
        </w:rPr>
        <w:t>Paying the bills has always been a problem</w:t>
      </w:r>
      <w:r w:rsidR="008D4F46">
        <w:rPr>
          <w:rFonts w:ascii="Times New Roman" w:hAnsi="Times New Roman"/>
        </w:rPr>
        <w:t>,</w:t>
      </w:r>
      <w:r>
        <w:rPr>
          <w:rFonts w:ascii="Times New Roman" w:hAnsi="Times New Roman"/>
        </w:rPr>
        <w:t xml:space="preserve"> but </w:t>
      </w:r>
      <w:r w:rsidR="008D4F46">
        <w:rPr>
          <w:rFonts w:ascii="Times New Roman" w:hAnsi="Times New Roman"/>
        </w:rPr>
        <w:t xml:space="preserve">it </w:t>
      </w:r>
      <w:r>
        <w:rPr>
          <w:rFonts w:ascii="Times New Roman" w:hAnsi="Times New Roman"/>
        </w:rPr>
        <w:t xml:space="preserve">has grown more acute over the years. </w:t>
      </w:r>
      <w:r w:rsidR="008D4F46">
        <w:rPr>
          <w:rFonts w:ascii="Times New Roman" w:hAnsi="Times New Roman"/>
        </w:rPr>
        <w:t xml:space="preserve"> When I began undergraduate education at Johns Hopkins in 1960, </w:t>
      </w:r>
      <w:r w:rsidR="008D4F46" w:rsidRPr="00B974FD">
        <w:rPr>
          <w:rFonts w:ascii="Times New Roman" w:hAnsi="Times New Roman"/>
        </w:rPr>
        <w:t xml:space="preserve">full tuition, room and board was $1,800. </w:t>
      </w:r>
      <w:r w:rsidR="006E120B">
        <w:rPr>
          <w:rFonts w:ascii="Times New Roman" w:hAnsi="Times New Roman"/>
        </w:rPr>
        <w:t xml:space="preserve"> T</w:t>
      </w:r>
      <w:r w:rsidR="008D4F46" w:rsidRPr="00B974FD">
        <w:rPr>
          <w:rFonts w:ascii="Times New Roman" w:hAnsi="Times New Roman"/>
        </w:rPr>
        <w:t xml:space="preserve">he buying power of a dollar in 1960 was greater than it is today, but buying power (based on the Consumer Price Index) accounts only for a fraction of the differences </w:t>
      </w:r>
      <w:r w:rsidR="008D4F46">
        <w:rPr>
          <w:rFonts w:ascii="Times New Roman" w:hAnsi="Times New Roman"/>
        </w:rPr>
        <w:t xml:space="preserve">between then and now.  </w:t>
      </w:r>
      <w:r w:rsidR="008D4F46" w:rsidRPr="00B974FD">
        <w:rPr>
          <w:rFonts w:ascii="Times New Roman" w:hAnsi="Times New Roman"/>
        </w:rPr>
        <w:t xml:space="preserve">If CPI inflation were the whole story, tuition, room and board at Hopkins would now be  $14,140.  In fact, </w:t>
      </w:r>
      <w:r w:rsidR="008D4F46">
        <w:rPr>
          <w:rFonts w:ascii="Times New Roman" w:hAnsi="Times New Roman"/>
        </w:rPr>
        <w:t xml:space="preserve">it will be </w:t>
      </w:r>
      <w:r w:rsidR="008D4F46" w:rsidRPr="00B974FD">
        <w:rPr>
          <w:rFonts w:ascii="Times New Roman" w:hAnsi="Times New Roman"/>
        </w:rPr>
        <w:t>$59, 202</w:t>
      </w:r>
      <w:r w:rsidR="008D4F46">
        <w:rPr>
          <w:rFonts w:ascii="Times New Roman" w:hAnsi="Times New Roman"/>
        </w:rPr>
        <w:t xml:space="preserve"> for the 2013-2014 academic year</w:t>
      </w:r>
      <w:r w:rsidR="008D4F46" w:rsidRPr="00B974FD">
        <w:rPr>
          <w:rFonts w:ascii="Times New Roman" w:hAnsi="Times New Roman"/>
        </w:rPr>
        <w:t>.</w:t>
      </w:r>
      <w:r w:rsidR="008D4F46" w:rsidRPr="00B974FD">
        <w:rPr>
          <w:rStyle w:val="EndnoteReference"/>
          <w:rFonts w:ascii="Times New Roman" w:hAnsi="Times New Roman"/>
        </w:rPr>
        <w:endnoteReference w:id="2"/>
      </w:r>
      <w:r w:rsidR="008D4F46">
        <w:rPr>
          <w:rFonts w:ascii="Times New Roman" w:hAnsi="Times New Roman"/>
        </w:rPr>
        <w:t xml:space="preserve">   It is no exaggeration to </w:t>
      </w:r>
      <w:r w:rsidR="006E120B">
        <w:rPr>
          <w:rFonts w:ascii="Times New Roman" w:hAnsi="Times New Roman"/>
        </w:rPr>
        <w:t xml:space="preserve">describe </w:t>
      </w:r>
      <w:r w:rsidR="008D4F46">
        <w:rPr>
          <w:rFonts w:ascii="Times New Roman" w:hAnsi="Times New Roman"/>
        </w:rPr>
        <w:t xml:space="preserve">the price of an undergraduate as “soaring,” and it is no wonder that students and their parents worry about the practicality of so costly an investment. </w:t>
      </w:r>
    </w:p>
    <w:p w14:paraId="5EC7F913" w14:textId="77777777" w:rsidR="005F396F" w:rsidRDefault="006E2E4E" w:rsidP="00E62E29">
      <w:pPr>
        <w:spacing w:line="480" w:lineRule="auto"/>
        <w:ind w:firstLine="720"/>
        <w:contextualSpacing/>
        <w:rPr>
          <w:rFonts w:ascii="Times New Roman" w:hAnsi="Times New Roman" w:cs="Times New Roman"/>
        </w:rPr>
      </w:pPr>
      <w:r>
        <w:rPr>
          <w:rFonts w:ascii="Times New Roman" w:hAnsi="Times New Roman"/>
        </w:rPr>
        <w:t xml:space="preserve">In terms of earning power and quality of life, a liberal arts education is still a very good buy.   For most </w:t>
      </w:r>
      <w:r w:rsidR="00493AEF">
        <w:rPr>
          <w:rFonts w:ascii="Times New Roman" w:hAnsi="Times New Roman"/>
        </w:rPr>
        <w:t xml:space="preserve">young Americans today, </w:t>
      </w:r>
      <w:r w:rsidR="006C0E4D">
        <w:rPr>
          <w:rFonts w:ascii="Times New Roman" w:hAnsi="Times New Roman"/>
        </w:rPr>
        <w:t xml:space="preserve">its practicality </w:t>
      </w:r>
      <w:r w:rsidR="00493AEF">
        <w:rPr>
          <w:rFonts w:ascii="Times New Roman" w:hAnsi="Times New Roman"/>
        </w:rPr>
        <w:t xml:space="preserve">is indisputable. </w:t>
      </w:r>
      <w:r w:rsidR="00617582">
        <w:rPr>
          <w:rFonts w:ascii="Times New Roman" w:hAnsi="Times New Roman" w:cs="Times New Roman"/>
        </w:rPr>
        <w:t>Studies show</w:t>
      </w:r>
      <w:r w:rsidR="006C0E4D" w:rsidRPr="00297221">
        <w:rPr>
          <w:rFonts w:ascii="Times New Roman" w:hAnsi="Times New Roman" w:cs="Times New Roman"/>
        </w:rPr>
        <w:t xml:space="preserve"> that a liberal arts education helps to develop skills that corporate leaders say are indispensable for a 21</w:t>
      </w:r>
      <w:r w:rsidR="006C0E4D" w:rsidRPr="00297221">
        <w:rPr>
          <w:rFonts w:ascii="Times New Roman" w:hAnsi="Times New Roman" w:cs="Times New Roman"/>
          <w:vertAlign w:val="superscript"/>
        </w:rPr>
        <w:t>st</w:t>
      </w:r>
      <w:r w:rsidR="006C0E4D" w:rsidRPr="00297221">
        <w:rPr>
          <w:rFonts w:ascii="Times New Roman" w:hAnsi="Times New Roman" w:cs="Times New Roman"/>
        </w:rPr>
        <w:t xml:space="preserve"> century workforce: skills in communication, critical thinking, and problem solving.</w:t>
      </w:r>
      <w:r w:rsidR="006C0E4D" w:rsidRPr="00297221">
        <w:rPr>
          <w:rStyle w:val="EndnoteReference"/>
          <w:rFonts w:ascii="Times New Roman" w:hAnsi="Times New Roman" w:cs="Times New Roman"/>
        </w:rPr>
        <w:endnoteReference w:id="3"/>
      </w:r>
      <w:r w:rsidR="006C0E4D">
        <w:rPr>
          <w:rFonts w:ascii="Times New Roman" w:hAnsi="Times New Roman" w:cs="Times New Roman"/>
        </w:rPr>
        <w:t xml:space="preserve">  In recent years higher education has been kept within reach </w:t>
      </w:r>
      <w:r w:rsidR="005E54D1">
        <w:rPr>
          <w:rFonts w:ascii="Times New Roman" w:hAnsi="Times New Roman" w:cs="Times New Roman"/>
        </w:rPr>
        <w:t xml:space="preserve">by student loan programs, </w:t>
      </w:r>
      <w:r w:rsidR="00217DB0">
        <w:rPr>
          <w:rFonts w:ascii="Times New Roman" w:hAnsi="Times New Roman" w:cs="Times New Roman"/>
        </w:rPr>
        <w:t>but crushing debt is</w:t>
      </w:r>
      <w:r w:rsidR="005E54D1">
        <w:rPr>
          <w:rFonts w:ascii="Times New Roman" w:hAnsi="Times New Roman" w:cs="Times New Roman"/>
        </w:rPr>
        <w:t xml:space="preserve"> making that option less attractive.  </w:t>
      </w:r>
      <w:r w:rsidR="006C0E4D" w:rsidRPr="00297221">
        <w:rPr>
          <w:rFonts w:ascii="Times New Roman" w:hAnsi="Times New Roman" w:cs="Times New Roman"/>
        </w:rPr>
        <w:t xml:space="preserve"> </w:t>
      </w:r>
      <w:r w:rsidR="005E54D1">
        <w:rPr>
          <w:rFonts w:ascii="Times New Roman" w:hAnsi="Times New Roman" w:cs="Times New Roman"/>
        </w:rPr>
        <w:t xml:space="preserve">Some educators are looking to MOOCS (Massive Open Online Courses) as </w:t>
      </w:r>
      <w:r w:rsidR="00217DB0">
        <w:rPr>
          <w:rFonts w:ascii="Times New Roman" w:hAnsi="Times New Roman" w:cs="Times New Roman"/>
        </w:rPr>
        <w:t xml:space="preserve">a way of reducing costs.  I welcome MOOCs as one of many online resources for </w:t>
      </w:r>
      <w:r w:rsidR="005E54D1">
        <w:rPr>
          <w:rFonts w:ascii="Times New Roman" w:hAnsi="Times New Roman" w:cs="Times New Roman"/>
        </w:rPr>
        <w:t>en</w:t>
      </w:r>
      <w:r w:rsidR="00217DB0">
        <w:rPr>
          <w:rFonts w:ascii="Times New Roman" w:hAnsi="Times New Roman" w:cs="Times New Roman"/>
        </w:rPr>
        <w:t xml:space="preserve">riching </w:t>
      </w:r>
      <w:r w:rsidR="005E54D1">
        <w:rPr>
          <w:rFonts w:ascii="Times New Roman" w:hAnsi="Times New Roman" w:cs="Times New Roman"/>
        </w:rPr>
        <w:t>education, but I do</w:t>
      </w:r>
      <w:r w:rsidR="00225A66">
        <w:rPr>
          <w:rFonts w:ascii="Times New Roman" w:hAnsi="Times New Roman" w:cs="Times New Roman"/>
        </w:rPr>
        <w:t xml:space="preserve">ubt </w:t>
      </w:r>
      <w:r w:rsidR="005E54D1">
        <w:rPr>
          <w:rFonts w:ascii="Times New Roman" w:hAnsi="Times New Roman" w:cs="Times New Roman"/>
        </w:rPr>
        <w:t xml:space="preserve">they will play a significant role in reducing costs. </w:t>
      </w:r>
      <w:r w:rsidR="00217DB0">
        <w:rPr>
          <w:rFonts w:ascii="Times New Roman" w:hAnsi="Times New Roman" w:cs="Times New Roman"/>
        </w:rPr>
        <w:t xml:space="preserve"> </w:t>
      </w:r>
      <w:r w:rsidR="00225A66" w:rsidRPr="00297221">
        <w:rPr>
          <w:rFonts w:ascii="Times New Roman" w:hAnsi="Times New Roman" w:cs="Times New Roman"/>
        </w:rPr>
        <w:t>Before there were MOOCS, there were “BOO</w:t>
      </w:r>
      <w:r w:rsidR="00225A66">
        <w:rPr>
          <w:rFonts w:ascii="Times New Roman" w:hAnsi="Times New Roman" w:cs="Times New Roman"/>
        </w:rPr>
        <w:t>—</w:t>
      </w:r>
      <w:r w:rsidR="00225A66" w:rsidRPr="00297221">
        <w:rPr>
          <w:rFonts w:ascii="Times New Roman" w:hAnsi="Times New Roman" w:cs="Times New Roman"/>
        </w:rPr>
        <w:t>ks” or books as I prefer to say.</w:t>
      </w:r>
      <w:r w:rsidR="00225A66">
        <w:rPr>
          <w:rFonts w:ascii="Times New Roman" w:hAnsi="Times New Roman" w:cs="Times New Roman"/>
        </w:rPr>
        <w:t xml:space="preserve">  </w:t>
      </w:r>
      <w:r w:rsidR="00217DB0">
        <w:rPr>
          <w:rFonts w:ascii="Times New Roman" w:hAnsi="Times New Roman" w:cs="Times New Roman"/>
        </w:rPr>
        <w:t xml:space="preserve">It still takes a teacher to help students learn how to make the most of the resources at their disposal—whether those resources are online or on a shelf. </w:t>
      </w:r>
      <w:r w:rsidR="00225A66">
        <w:rPr>
          <w:rFonts w:ascii="Times New Roman" w:hAnsi="Times New Roman" w:cs="Times New Roman"/>
        </w:rPr>
        <w:t xml:space="preserve"> </w:t>
      </w:r>
      <w:r w:rsidR="005F396F">
        <w:rPr>
          <w:rFonts w:ascii="Times New Roman" w:hAnsi="Times New Roman" w:cs="Times New Roman"/>
        </w:rPr>
        <w:t xml:space="preserve"> Effective online education requires at least as many hours of teaching time as traditional classroom instruction, it is less costly primarily because the instructors are being paid less. </w:t>
      </w:r>
      <w:r w:rsidR="0038596D">
        <w:rPr>
          <w:rFonts w:ascii="Times New Roman" w:hAnsi="Times New Roman" w:cs="Times New Roman"/>
        </w:rPr>
        <w:t xml:space="preserve"> </w:t>
      </w:r>
    </w:p>
    <w:p w14:paraId="38AB377A" w14:textId="77777777" w:rsidR="006C0E4D" w:rsidRDefault="009576DA" w:rsidP="00E62E29">
      <w:pPr>
        <w:spacing w:line="480" w:lineRule="auto"/>
        <w:ind w:firstLine="720"/>
        <w:contextualSpacing/>
        <w:rPr>
          <w:rFonts w:ascii="Times New Roman" w:hAnsi="Times New Roman" w:cs="Times New Roman"/>
        </w:rPr>
      </w:pPr>
      <w:r>
        <w:rPr>
          <w:rFonts w:ascii="Times New Roman" w:hAnsi="Times New Roman" w:cs="Times New Roman"/>
        </w:rPr>
        <w:t>I have five</w:t>
      </w:r>
      <w:r w:rsidR="00682C30">
        <w:rPr>
          <w:rFonts w:ascii="Times New Roman" w:hAnsi="Times New Roman" w:cs="Times New Roman"/>
        </w:rPr>
        <w:t xml:space="preserve"> suggestions for dealing with the problem of paying the bills:  (1) Redress the imbalance between state funding of higher education and the burden borne by students and parents;  (2) Curb the abuses of proprietary institutions that have been milking student loan programs; (3) </w:t>
      </w:r>
      <w:r>
        <w:rPr>
          <w:rFonts w:ascii="Times New Roman" w:hAnsi="Times New Roman" w:cs="Times New Roman"/>
        </w:rPr>
        <w:t xml:space="preserve">Provide socially constructive opportunities for students to earn forgiveness from debt;  (4) Cut back on non-educational amenities and services that have been added to campuses over the years to make them more appealing; (5) Offer full-time tenured faculty the opportunity to teach more courses in overload.     </w:t>
      </w:r>
    </w:p>
    <w:p w14:paraId="1B7C1A8A" w14:textId="3B696FC4" w:rsidR="00164BF2" w:rsidRDefault="0023014B" w:rsidP="00E62E29">
      <w:pPr>
        <w:spacing w:line="480" w:lineRule="auto"/>
        <w:ind w:firstLine="720"/>
        <w:contextualSpacing/>
        <w:rPr>
          <w:rFonts w:ascii="Times New Roman" w:hAnsi="Times New Roman"/>
        </w:rPr>
      </w:pPr>
      <w:r>
        <w:rPr>
          <w:rFonts w:ascii="Times New Roman" w:hAnsi="Times New Roman"/>
        </w:rPr>
        <w:t>Every college and university worthy of the name is a community of l</w:t>
      </w:r>
      <w:r w:rsidR="00536022">
        <w:rPr>
          <w:rFonts w:ascii="Times New Roman" w:hAnsi="Times New Roman"/>
        </w:rPr>
        <w:t>earners, but the vectors</w:t>
      </w:r>
      <w:r w:rsidR="00164BF2">
        <w:rPr>
          <w:rFonts w:ascii="Times New Roman" w:hAnsi="Times New Roman"/>
        </w:rPr>
        <w:t xml:space="preserve"> of teaching, </w:t>
      </w:r>
      <w:r w:rsidR="006D4F22">
        <w:rPr>
          <w:rFonts w:ascii="Times New Roman" w:hAnsi="Times New Roman"/>
        </w:rPr>
        <w:t xml:space="preserve">research, community, and budget </w:t>
      </w:r>
      <w:r w:rsidR="00164BF2">
        <w:rPr>
          <w:rFonts w:ascii="Times New Roman" w:hAnsi="Times New Roman"/>
        </w:rPr>
        <w:t xml:space="preserve">vary from in a multitude of ways.  In the pages that follow I offer two cases studies based on personal experience.  The first is drawn from my experience as an undergraduate at the Johns Hopkins University.   The second is drawn from my work as Dean of Arts and Science at Trenton State College (renamed The College of New Jersey in 1996).  </w:t>
      </w:r>
    </w:p>
    <w:p w14:paraId="0312E419" w14:textId="77777777" w:rsidR="00164BF2" w:rsidRPr="0075333E" w:rsidRDefault="00164BF2" w:rsidP="00164BF2">
      <w:pPr>
        <w:spacing w:line="480" w:lineRule="auto"/>
        <w:contextualSpacing/>
        <w:rPr>
          <w:rFonts w:ascii="Times New Roman" w:hAnsi="Times New Roman"/>
          <w:b/>
        </w:rPr>
      </w:pPr>
      <w:r w:rsidRPr="0075333E">
        <w:rPr>
          <w:rFonts w:ascii="Times New Roman" w:hAnsi="Times New Roman"/>
          <w:b/>
        </w:rPr>
        <w:t xml:space="preserve">Becoming a </w:t>
      </w:r>
      <w:r w:rsidR="0075333E" w:rsidRPr="0075333E">
        <w:rPr>
          <w:rFonts w:ascii="Times New Roman" w:hAnsi="Times New Roman"/>
          <w:b/>
        </w:rPr>
        <w:t>Teacher</w:t>
      </w:r>
    </w:p>
    <w:p w14:paraId="06C53CE5" w14:textId="77777777" w:rsidR="00173D36" w:rsidRPr="00B974FD" w:rsidRDefault="001A705B" w:rsidP="0075333E">
      <w:pPr>
        <w:spacing w:line="480" w:lineRule="auto"/>
        <w:ind w:firstLine="720"/>
        <w:contextualSpacing/>
        <w:rPr>
          <w:rFonts w:ascii="Times New Roman" w:hAnsi="Times New Roman"/>
        </w:rPr>
      </w:pPr>
      <w:r w:rsidRPr="00B974FD">
        <w:rPr>
          <w:rFonts w:ascii="Times New Roman" w:hAnsi="Times New Roman"/>
        </w:rPr>
        <w:t xml:space="preserve">The thought that I might become a teacher first occurred to me </w:t>
      </w:r>
      <w:r w:rsidR="00FF6754" w:rsidRPr="00B974FD">
        <w:rPr>
          <w:rFonts w:ascii="Times New Roman" w:hAnsi="Times New Roman"/>
        </w:rPr>
        <w:t xml:space="preserve">in 1959, </w:t>
      </w:r>
      <w:r w:rsidRPr="00B974FD">
        <w:rPr>
          <w:rFonts w:ascii="Times New Roman" w:hAnsi="Times New Roman"/>
        </w:rPr>
        <w:t xml:space="preserve">during my senior year in high school.   </w:t>
      </w:r>
      <w:r w:rsidR="00230080" w:rsidRPr="00B974FD">
        <w:rPr>
          <w:rFonts w:ascii="Times New Roman" w:hAnsi="Times New Roman"/>
        </w:rPr>
        <w:t>Prompted</w:t>
      </w:r>
      <w:r w:rsidR="005669B7" w:rsidRPr="00B974FD">
        <w:rPr>
          <w:rFonts w:ascii="Times New Roman" w:hAnsi="Times New Roman"/>
        </w:rPr>
        <w:t xml:space="preserve">, </w:t>
      </w:r>
      <w:r w:rsidR="00230080" w:rsidRPr="00B974FD">
        <w:rPr>
          <w:rFonts w:ascii="Times New Roman" w:hAnsi="Times New Roman"/>
        </w:rPr>
        <w:t>by</w:t>
      </w:r>
      <w:r w:rsidRPr="00B974FD">
        <w:rPr>
          <w:rFonts w:ascii="Times New Roman" w:hAnsi="Times New Roman"/>
        </w:rPr>
        <w:t xml:space="preserve"> </w:t>
      </w:r>
      <w:r w:rsidR="00B7155B" w:rsidRPr="00B974FD">
        <w:rPr>
          <w:rFonts w:ascii="Times New Roman" w:hAnsi="Times New Roman"/>
        </w:rPr>
        <w:t>recent legislation aimed at hel</w:t>
      </w:r>
      <w:r w:rsidR="00C849B1" w:rsidRPr="00B974FD">
        <w:rPr>
          <w:rFonts w:ascii="Times New Roman" w:hAnsi="Times New Roman"/>
        </w:rPr>
        <w:t xml:space="preserve">ping students with </w:t>
      </w:r>
      <w:r w:rsidR="00C728CC" w:rsidRPr="00B974FD">
        <w:rPr>
          <w:rFonts w:ascii="Times New Roman" w:hAnsi="Times New Roman"/>
        </w:rPr>
        <w:t>special needs</w:t>
      </w:r>
      <w:r w:rsidR="00C849B1" w:rsidRPr="00B974FD">
        <w:rPr>
          <w:rFonts w:ascii="Times New Roman" w:hAnsi="Times New Roman"/>
        </w:rPr>
        <w:t xml:space="preserve"> (the Beadleston Acts), </w:t>
      </w:r>
      <w:r w:rsidR="00B7155B" w:rsidRPr="00B974FD">
        <w:rPr>
          <w:rFonts w:ascii="Times New Roman" w:hAnsi="Times New Roman"/>
        </w:rPr>
        <w:t xml:space="preserve">Asbury Park High School </w:t>
      </w:r>
      <w:r w:rsidR="00FF6754" w:rsidRPr="00B974FD">
        <w:rPr>
          <w:rFonts w:ascii="Times New Roman" w:hAnsi="Times New Roman"/>
        </w:rPr>
        <w:t xml:space="preserve">had </w:t>
      </w:r>
      <w:r w:rsidR="00C560A5" w:rsidRPr="00B974FD">
        <w:rPr>
          <w:rFonts w:ascii="Times New Roman" w:hAnsi="Times New Roman"/>
        </w:rPr>
        <w:t>instituted</w:t>
      </w:r>
      <w:r w:rsidR="00B7155B" w:rsidRPr="00B974FD">
        <w:rPr>
          <w:rFonts w:ascii="Times New Roman" w:hAnsi="Times New Roman"/>
        </w:rPr>
        <w:t xml:space="preserve"> </w:t>
      </w:r>
      <w:r w:rsidR="00BC2560" w:rsidRPr="00B974FD">
        <w:rPr>
          <w:rFonts w:ascii="Times New Roman" w:hAnsi="Times New Roman"/>
        </w:rPr>
        <w:t xml:space="preserve">streamed </w:t>
      </w:r>
      <w:r w:rsidR="00B7155B" w:rsidRPr="00B974FD">
        <w:rPr>
          <w:rFonts w:ascii="Times New Roman" w:hAnsi="Times New Roman"/>
        </w:rPr>
        <w:t>class</w:t>
      </w:r>
      <w:r w:rsidR="00BC2560" w:rsidRPr="00B974FD">
        <w:rPr>
          <w:rFonts w:ascii="Times New Roman" w:hAnsi="Times New Roman"/>
        </w:rPr>
        <w:t>es</w:t>
      </w:r>
      <w:r w:rsidR="00B7155B" w:rsidRPr="00B974FD">
        <w:rPr>
          <w:rFonts w:ascii="Times New Roman" w:hAnsi="Times New Roman"/>
        </w:rPr>
        <w:t xml:space="preserve"> for gifted students in English and Mathematics.   </w:t>
      </w:r>
      <w:r w:rsidR="00BC2560" w:rsidRPr="00B974FD">
        <w:rPr>
          <w:rFonts w:ascii="Times New Roman" w:hAnsi="Times New Roman"/>
        </w:rPr>
        <w:t xml:space="preserve">The </w:t>
      </w:r>
      <w:r w:rsidR="008B1B38">
        <w:rPr>
          <w:rFonts w:ascii="Times New Roman" w:hAnsi="Times New Roman"/>
        </w:rPr>
        <w:t>teachers of these classes</w:t>
      </w:r>
      <w:r w:rsidR="00BC2560" w:rsidRPr="00B974FD">
        <w:rPr>
          <w:rFonts w:ascii="Times New Roman" w:hAnsi="Times New Roman"/>
        </w:rPr>
        <w:t xml:space="preserve"> </w:t>
      </w:r>
      <w:r w:rsidR="00230080" w:rsidRPr="00B974FD">
        <w:rPr>
          <w:rFonts w:ascii="Times New Roman" w:hAnsi="Times New Roman"/>
        </w:rPr>
        <w:t xml:space="preserve">were </w:t>
      </w:r>
      <w:r w:rsidR="008D0A92">
        <w:rPr>
          <w:rFonts w:ascii="Times New Roman" w:hAnsi="Times New Roman"/>
        </w:rPr>
        <w:t>women in their forties, who, a generation later would probably have been college professors.  They were of dynamic</w:t>
      </w:r>
      <w:r w:rsidR="00596582" w:rsidRPr="00B974FD">
        <w:rPr>
          <w:rFonts w:ascii="Times New Roman" w:hAnsi="Times New Roman"/>
        </w:rPr>
        <w:t xml:space="preserve"> </w:t>
      </w:r>
      <w:r w:rsidR="00230080" w:rsidRPr="00B974FD">
        <w:rPr>
          <w:rFonts w:ascii="Times New Roman" w:hAnsi="Times New Roman"/>
        </w:rPr>
        <w:t>instructors</w:t>
      </w:r>
      <w:r w:rsidR="008D0A92">
        <w:rPr>
          <w:rFonts w:ascii="Times New Roman" w:hAnsi="Times New Roman"/>
        </w:rPr>
        <w:t>,</w:t>
      </w:r>
      <w:r w:rsidR="00230080" w:rsidRPr="00B974FD">
        <w:rPr>
          <w:rFonts w:ascii="Times New Roman" w:hAnsi="Times New Roman"/>
        </w:rPr>
        <w:t xml:space="preserve"> whose knowledge and </w:t>
      </w:r>
      <w:r w:rsidR="004757F1" w:rsidRPr="00B974FD">
        <w:rPr>
          <w:rFonts w:ascii="Times New Roman" w:hAnsi="Times New Roman"/>
        </w:rPr>
        <w:t xml:space="preserve">enthusiasm </w:t>
      </w:r>
      <w:r w:rsidR="008D0A92">
        <w:rPr>
          <w:rFonts w:ascii="Times New Roman" w:hAnsi="Times New Roman"/>
        </w:rPr>
        <w:t xml:space="preserve">captivated students and </w:t>
      </w:r>
      <w:r w:rsidR="00230080" w:rsidRPr="00B974FD">
        <w:rPr>
          <w:rFonts w:ascii="Times New Roman" w:hAnsi="Times New Roman"/>
        </w:rPr>
        <w:t xml:space="preserve">triumphed over senioritis.   My teachers in history and Latin were very nearly as good.  </w:t>
      </w:r>
      <w:r w:rsidR="004757F1" w:rsidRPr="00B974FD">
        <w:rPr>
          <w:rFonts w:ascii="Times New Roman" w:hAnsi="Times New Roman"/>
        </w:rPr>
        <w:t xml:space="preserve"> As a child of Sputnik, science was </w:t>
      </w:r>
      <w:r w:rsidR="009F2CA1" w:rsidRPr="00B974FD">
        <w:rPr>
          <w:rFonts w:ascii="Times New Roman" w:hAnsi="Times New Roman"/>
        </w:rPr>
        <w:t xml:space="preserve">still </w:t>
      </w:r>
      <w:r w:rsidR="004757F1" w:rsidRPr="00B974FD">
        <w:rPr>
          <w:rFonts w:ascii="Times New Roman" w:hAnsi="Times New Roman"/>
        </w:rPr>
        <w:t xml:space="preserve">my </w:t>
      </w:r>
      <w:r w:rsidR="009F2CA1" w:rsidRPr="00B974FD">
        <w:rPr>
          <w:rFonts w:ascii="Times New Roman" w:hAnsi="Times New Roman"/>
        </w:rPr>
        <w:t xml:space="preserve">first love, but I found it increasingly difficult to </w:t>
      </w:r>
      <w:r w:rsidR="00173D36" w:rsidRPr="00B974FD">
        <w:rPr>
          <w:rFonts w:ascii="Times New Roman" w:hAnsi="Times New Roman"/>
        </w:rPr>
        <w:t>stay lashed to the Periodic Table when I heard around me the voices of Cic</w:t>
      </w:r>
      <w:r w:rsidR="000A3F93" w:rsidRPr="00B974FD">
        <w:rPr>
          <w:rFonts w:ascii="Times New Roman" w:hAnsi="Times New Roman"/>
        </w:rPr>
        <w:t>ero, Shakespeare, Emily Dicki</w:t>
      </w:r>
      <w:r w:rsidR="00173D36" w:rsidRPr="00B974FD">
        <w:rPr>
          <w:rFonts w:ascii="Times New Roman" w:hAnsi="Times New Roman"/>
        </w:rPr>
        <w:t xml:space="preserve">nson, George Bernard Shaw, and Albert Camus.   </w:t>
      </w:r>
    </w:p>
    <w:p w14:paraId="57BDDE4E" w14:textId="56BBA7DE" w:rsidR="00566508" w:rsidRPr="00B974FD" w:rsidRDefault="00173D36" w:rsidP="00E62E29">
      <w:pPr>
        <w:spacing w:line="480" w:lineRule="auto"/>
        <w:ind w:firstLine="720"/>
        <w:contextualSpacing/>
        <w:rPr>
          <w:rFonts w:ascii="Times New Roman" w:hAnsi="Times New Roman"/>
        </w:rPr>
      </w:pPr>
      <w:r w:rsidRPr="00B974FD">
        <w:rPr>
          <w:rFonts w:ascii="Times New Roman" w:hAnsi="Times New Roman"/>
        </w:rPr>
        <w:t>Although I was accepted into a special program for aspiring physicist</w:t>
      </w:r>
      <w:r w:rsidR="00FF6754" w:rsidRPr="00B974FD">
        <w:rPr>
          <w:rFonts w:ascii="Times New Roman" w:hAnsi="Times New Roman"/>
        </w:rPr>
        <w:t>s</w:t>
      </w:r>
      <w:r w:rsidRPr="00B974FD">
        <w:rPr>
          <w:rFonts w:ascii="Times New Roman" w:hAnsi="Times New Roman"/>
        </w:rPr>
        <w:t xml:space="preserve"> at Brown, I chose instead to attend Johns Hopkins.   One reason for this decision was growing uncertainty about my dedication </w:t>
      </w:r>
      <w:r w:rsidR="00955DE8" w:rsidRPr="00B974FD">
        <w:rPr>
          <w:rFonts w:ascii="Times New Roman" w:hAnsi="Times New Roman"/>
        </w:rPr>
        <w:t xml:space="preserve">to </w:t>
      </w:r>
      <w:r w:rsidRPr="00B974FD">
        <w:rPr>
          <w:rFonts w:ascii="Times New Roman" w:hAnsi="Times New Roman"/>
        </w:rPr>
        <w:t xml:space="preserve">science.  Another was </w:t>
      </w:r>
      <w:r w:rsidR="00955DE8" w:rsidRPr="00B974FD">
        <w:rPr>
          <w:rFonts w:ascii="Times New Roman" w:hAnsi="Times New Roman"/>
        </w:rPr>
        <w:t>the influen</w:t>
      </w:r>
      <w:r w:rsidR="008D0A92">
        <w:rPr>
          <w:rFonts w:ascii="Times New Roman" w:hAnsi="Times New Roman"/>
        </w:rPr>
        <w:t>ce of my cousin Gerald</w:t>
      </w:r>
      <w:r w:rsidR="00955DE8" w:rsidRPr="00B974FD">
        <w:rPr>
          <w:rFonts w:ascii="Times New Roman" w:hAnsi="Times New Roman"/>
        </w:rPr>
        <w:t xml:space="preserve"> </w:t>
      </w:r>
      <w:r w:rsidR="00164BF2">
        <w:rPr>
          <w:rFonts w:ascii="Times New Roman" w:hAnsi="Times New Roman"/>
        </w:rPr>
        <w:t xml:space="preserve">Kamber </w:t>
      </w:r>
      <w:r w:rsidR="00955DE8" w:rsidRPr="00B974FD">
        <w:rPr>
          <w:rFonts w:ascii="Times New Roman" w:hAnsi="Times New Roman"/>
        </w:rPr>
        <w:t xml:space="preserve">who </w:t>
      </w:r>
      <w:r w:rsidR="004426A3" w:rsidRPr="00B974FD">
        <w:rPr>
          <w:rFonts w:ascii="Times New Roman" w:hAnsi="Times New Roman"/>
        </w:rPr>
        <w:t xml:space="preserve">had just earned </w:t>
      </w:r>
      <w:r w:rsidR="00955DE8" w:rsidRPr="00B974FD">
        <w:rPr>
          <w:rFonts w:ascii="Times New Roman" w:hAnsi="Times New Roman"/>
        </w:rPr>
        <w:t>a Ph.D. in Romance Languages at Hopkins.  Ge</w:t>
      </w:r>
      <w:r w:rsidR="007D062F" w:rsidRPr="00B974FD">
        <w:rPr>
          <w:rFonts w:ascii="Times New Roman" w:hAnsi="Times New Roman"/>
        </w:rPr>
        <w:t>rald seemed to me the incarnation</w:t>
      </w:r>
      <w:r w:rsidR="00955DE8" w:rsidRPr="00B974FD">
        <w:rPr>
          <w:rFonts w:ascii="Times New Roman" w:hAnsi="Times New Roman"/>
        </w:rPr>
        <w:t xml:space="preserve"> of dash and sophistication.  He had fought on Iwo Jima and traveled in Europe.  He was fluent in French and Italian</w:t>
      </w:r>
      <w:r w:rsidR="004426A3" w:rsidRPr="00B974FD">
        <w:rPr>
          <w:rFonts w:ascii="Times New Roman" w:hAnsi="Times New Roman"/>
        </w:rPr>
        <w:t>, played the saxophone,</w:t>
      </w:r>
      <w:r w:rsidR="00955DE8" w:rsidRPr="00B974FD">
        <w:rPr>
          <w:rFonts w:ascii="Times New Roman" w:hAnsi="Times New Roman"/>
        </w:rPr>
        <w:t xml:space="preserve"> and cooked food that tasted nothing like my mother’s Indiana recipes.   </w:t>
      </w:r>
      <w:r w:rsidR="00FF6754" w:rsidRPr="00B974FD">
        <w:rPr>
          <w:rFonts w:ascii="Times New Roman" w:hAnsi="Times New Roman"/>
        </w:rPr>
        <w:t xml:space="preserve">A third reason was money.   Hopkins had offered me a $200 </w:t>
      </w:r>
      <w:r w:rsidR="00C560A5" w:rsidRPr="00B974FD">
        <w:rPr>
          <w:rFonts w:ascii="Times New Roman" w:hAnsi="Times New Roman"/>
        </w:rPr>
        <w:t xml:space="preserve">scholarship, which made it about $300 cheaper than Brown.   These </w:t>
      </w:r>
      <w:r w:rsidR="00566508" w:rsidRPr="00B974FD">
        <w:rPr>
          <w:rFonts w:ascii="Times New Roman" w:hAnsi="Times New Roman"/>
        </w:rPr>
        <w:t xml:space="preserve">sums </w:t>
      </w:r>
      <w:r w:rsidR="00C560A5" w:rsidRPr="00B974FD">
        <w:rPr>
          <w:rFonts w:ascii="Times New Roman" w:hAnsi="Times New Roman"/>
        </w:rPr>
        <w:t xml:space="preserve">seem </w:t>
      </w:r>
      <w:r w:rsidR="00C243EF" w:rsidRPr="00B974FD">
        <w:rPr>
          <w:rFonts w:ascii="Times New Roman" w:hAnsi="Times New Roman"/>
        </w:rPr>
        <w:t>piddling</w:t>
      </w:r>
      <w:r w:rsidR="00C560A5" w:rsidRPr="00B974FD">
        <w:rPr>
          <w:rFonts w:ascii="Times New Roman" w:hAnsi="Times New Roman"/>
        </w:rPr>
        <w:t xml:space="preserve"> today, when </w:t>
      </w:r>
      <w:r w:rsidR="00C243EF" w:rsidRPr="00B974FD">
        <w:rPr>
          <w:rFonts w:ascii="Times New Roman" w:hAnsi="Times New Roman"/>
        </w:rPr>
        <w:t>a textbook can cost over $200</w:t>
      </w:r>
      <w:r w:rsidR="004426A3" w:rsidRPr="00B974FD">
        <w:rPr>
          <w:rStyle w:val="EndnoteReference"/>
          <w:rFonts w:ascii="Times New Roman" w:hAnsi="Times New Roman"/>
        </w:rPr>
        <w:endnoteReference w:id="4"/>
      </w:r>
      <w:r w:rsidR="00C243EF" w:rsidRPr="00B974FD">
        <w:rPr>
          <w:rFonts w:ascii="Times New Roman" w:hAnsi="Times New Roman"/>
        </w:rPr>
        <w:t xml:space="preserve">, but full tuition, room and board at Hopkins in 1960 was $1,800. </w:t>
      </w:r>
    </w:p>
    <w:p w14:paraId="2A064140" w14:textId="77777777" w:rsidR="00EB6406" w:rsidRPr="00B974FD" w:rsidRDefault="00566508" w:rsidP="00E62E29">
      <w:pPr>
        <w:spacing w:line="480" w:lineRule="auto"/>
        <w:ind w:firstLine="720"/>
        <w:contextualSpacing/>
        <w:rPr>
          <w:rFonts w:ascii="Times New Roman" w:hAnsi="Times New Roman"/>
        </w:rPr>
      </w:pPr>
      <w:r w:rsidRPr="00B974FD">
        <w:rPr>
          <w:rFonts w:ascii="Times New Roman" w:hAnsi="Times New Roman"/>
        </w:rPr>
        <w:t xml:space="preserve"> </w:t>
      </w:r>
      <w:r w:rsidR="009841A8" w:rsidRPr="00B974FD">
        <w:rPr>
          <w:rFonts w:ascii="Times New Roman" w:hAnsi="Times New Roman"/>
        </w:rPr>
        <w:t xml:space="preserve">My scientific career at Hopkins did not last long.  </w:t>
      </w:r>
      <w:r w:rsidR="00581D73" w:rsidRPr="00B974FD">
        <w:rPr>
          <w:rFonts w:ascii="Times New Roman" w:hAnsi="Times New Roman"/>
        </w:rPr>
        <w:t>Although I was captivated by scien</w:t>
      </w:r>
      <w:r w:rsidR="003A5583">
        <w:rPr>
          <w:rFonts w:ascii="Times New Roman" w:hAnsi="Times New Roman"/>
        </w:rPr>
        <w:t>tific theories</w:t>
      </w:r>
      <w:r w:rsidR="00581D73" w:rsidRPr="00B974FD">
        <w:rPr>
          <w:rFonts w:ascii="Times New Roman" w:hAnsi="Times New Roman"/>
        </w:rPr>
        <w:t xml:space="preserve">, I lacked the patience </w:t>
      </w:r>
      <w:r w:rsidR="00FB7FA5">
        <w:rPr>
          <w:rFonts w:ascii="Times New Roman" w:hAnsi="Times New Roman"/>
        </w:rPr>
        <w:t xml:space="preserve">and discipline </w:t>
      </w:r>
      <w:r w:rsidR="003A5583">
        <w:rPr>
          <w:rFonts w:ascii="Times New Roman" w:hAnsi="Times New Roman"/>
        </w:rPr>
        <w:t>required</w:t>
      </w:r>
      <w:r w:rsidR="00581D73" w:rsidRPr="00B974FD">
        <w:rPr>
          <w:rFonts w:ascii="Times New Roman" w:hAnsi="Times New Roman"/>
        </w:rPr>
        <w:t xml:space="preserve"> </w:t>
      </w:r>
      <w:r w:rsidR="007D062F" w:rsidRPr="00B974FD">
        <w:rPr>
          <w:rFonts w:ascii="Times New Roman" w:hAnsi="Times New Roman"/>
        </w:rPr>
        <w:t xml:space="preserve">for </w:t>
      </w:r>
      <w:r w:rsidR="00C2753F">
        <w:rPr>
          <w:rFonts w:ascii="Times New Roman" w:hAnsi="Times New Roman"/>
        </w:rPr>
        <w:t>s</w:t>
      </w:r>
      <w:r w:rsidR="00581D73" w:rsidRPr="00B974FD">
        <w:rPr>
          <w:rFonts w:ascii="Times New Roman" w:hAnsi="Times New Roman"/>
        </w:rPr>
        <w:t xml:space="preserve">cientific research. </w:t>
      </w:r>
      <w:r w:rsidR="003A5583">
        <w:rPr>
          <w:rFonts w:ascii="Times New Roman" w:hAnsi="Times New Roman"/>
        </w:rPr>
        <w:t xml:space="preserve"> I </w:t>
      </w:r>
      <w:r w:rsidR="00347644">
        <w:rPr>
          <w:rFonts w:ascii="Times New Roman" w:hAnsi="Times New Roman"/>
        </w:rPr>
        <w:t xml:space="preserve">found work at the bench tedious.  I wanted drama not data, and I managed to find it. </w:t>
      </w:r>
      <w:r w:rsidR="009841A8" w:rsidRPr="00B974FD">
        <w:rPr>
          <w:rFonts w:ascii="Times New Roman" w:hAnsi="Times New Roman"/>
        </w:rPr>
        <w:t xml:space="preserve">After causing a nasty explosion in the freshman chemistry laboratory, I was counseled to seek a major where </w:t>
      </w:r>
      <w:r w:rsidR="00565D50" w:rsidRPr="00B974FD">
        <w:rPr>
          <w:rFonts w:ascii="Times New Roman" w:hAnsi="Times New Roman"/>
        </w:rPr>
        <w:t xml:space="preserve">I </w:t>
      </w:r>
      <w:r w:rsidR="00EB6406" w:rsidRPr="00B974FD">
        <w:rPr>
          <w:rFonts w:ascii="Times New Roman" w:hAnsi="Times New Roman"/>
        </w:rPr>
        <w:t xml:space="preserve">was </w:t>
      </w:r>
      <w:r w:rsidR="00565D50" w:rsidRPr="00B974FD">
        <w:rPr>
          <w:rFonts w:ascii="Times New Roman" w:hAnsi="Times New Roman"/>
        </w:rPr>
        <w:t xml:space="preserve">likely to </w:t>
      </w:r>
      <w:r w:rsidR="00EB6406" w:rsidRPr="00B974FD">
        <w:rPr>
          <w:rFonts w:ascii="Times New Roman" w:hAnsi="Times New Roman"/>
        </w:rPr>
        <w:t xml:space="preserve">do less </w:t>
      </w:r>
      <w:r w:rsidR="00565D50" w:rsidRPr="00B974FD">
        <w:rPr>
          <w:rFonts w:ascii="Times New Roman" w:hAnsi="Times New Roman"/>
        </w:rPr>
        <w:t xml:space="preserve">harm </w:t>
      </w:r>
      <w:r w:rsidR="00EB6406" w:rsidRPr="00B974FD">
        <w:rPr>
          <w:rFonts w:ascii="Times New Roman" w:hAnsi="Times New Roman"/>
        </w:rPr>
        <w:t xml:space="preserve">to </w:t>
      </w:r>
      <w:r w:rsidR="009841A8" w:rsidRPr="00B974FD">
        <w:rPr>
          <w:rFonts w:ascii="Times New Roman" w:hAnsi="Times New Roman"/>
        </w:rPr>
        <w:t xml:space="preserve">myself and others.   I chose philosophy.  I had gotten a taste of philosophy </w:t>
      </w:r>
      <w:r w:rsidR="00565D50" w:rsidRPr="00B974FD">
        <w:rPr>
          <w:rFonts w:ascii="Times New Roman" w:hAnsi="Times New Roman"/>
        </w:rPr>
        <w:t>during my senior</w:t>
      </w:r>
      <w:r w:rsidR="00581D73" w:rsidRPr="00B974FD">
        <w:rPr>
          <w:rFonts w:ascii="Times New Roman" w:hAnsi="Times New Roman"/>
        </w:rPr>
        <w:t xml:space="preserve"> year in high school.  </w:t>
      </w:r>
      <w:r w:rsidR="00565D50" w:rsidRPr="00B974FD">
        <w:rPr>
          <w:rFonts w:ascii="Times New Roman" w:hAnsi="Times New Roman"/>
        </w:rPr>
        <w:t xml:space="preserve">Cicero and Camus were not </w:t>
      </w:r>
      <w:r w:rsidR="00325B57">
        <w:rPr>
          <w:rFonts w:ascii="Times New Roman" w:hAnsi="Times New Roman"/>
        </w:rPr>
        <w:t xml:space="preserve">systematic </w:t>
      </w:r>
      <w:r w:rsidR="00565D50" w:rsidRPr="00B974FD">
        <w:rPr>
          <w:rFonts w:ascii="Times New Roman" w:hAnsi="Times New Roman"/>
        </w:rPr>
        <w:t>thinkers</w:t>
      </w:r>
      <w:r w:rsidR="00325B57">
        <w:rPr>
          <w:rFonts w:ascii="Times New Roman" w:hAnsi="Times New Roman"/>
        </w:rPr>
        <w:t xml:space="preserve"> or especially original</w:t>
      </w:r>
      <w:r w:rsidR="00565D50" w:rsidRPr="00B974FD">
        <w:rPr>
          <w:rFonts w:ascii="Times New Roman" w:hAnsi="Times New Roman"/>
        </w:rPr>
        <w:t xml:space="preserve">, </w:t>
      </w:r>
      <w:r w:rsidR="00581D73" w:rsidRPr="00B974FD">
        <w:rPr>
          <w:rFonts w:ascii="Times New Roman" w:hAnsi="Times New Roman"/>
        </w:rPr>
        <w:t xml:space="preserve">but </w:t>
      </w:r>
      <w:r w:rsidR="00565D50" w:rsidRPr="00B974FD">
        <w:rPr>
          <w:rFonts w:ascii="Times New Roman" w:hAnsi="Times New Roman"/>
        </w:rPr>
        <w:t xml:space="preserve">they </w:t>
      </w:r>
      <w:r w:rsidR="00325B57">
        <w:rPr>
          <w:rFonts w:ascii="Times New Roman" w:hAnsi="Times New Roman"/>
        </w:rPr>
        <w:t xml:space="preserve">wrote eloquently </w:t>
      </w:r>
      <w:r w:rsidR="0005449A">
        <w:rPr>
          <w:rFonts w:ascii="Times New Roman" w:hAnsi="Times New Roman"/>
        </w:rPr>
        <w:t xml:space="preserve">about </w:t>
      </w:r>
      <w:r w:rsidR="00B974FD" w:rsidRPr="00B974FD">
        <w:rPr>
          <w:rFonts w:ascii="Times New Roman" w:hAnsi="Times New Roman"/>
        </w:rPr>
        <w:t xml:space="preserve">lofty </w:t>
      </w:r>
      <w:r w:rsidR="00EB6406" w:rsidRPr="00B974FD">
        <w:rPr>
          <w:rFonts w:ascii="Times New Roman" w:hAnsi="Times New Roman"/>
        </w:rPr>
        <w:t xml:space="preserve">questions </w:t>
      </w:r>
      <w:r w:rsidR="00011200">
        <w:rPr>
          <w:rFonts w:ascii="Times New Roman" w:hAnsi="Times New Roman"/>
        </w:rPr>
        <w:t>of</w:t>
      </w:r>
      <w:r w:rsidR="0005449A">
        <w:rPr>
          <w:rFonts w:ascii="Times New Roman" w:hAnsi="Times New Roman"/>
        </w:rPr>
        <w:t xml:space="preserve"> </w:t>
      </w:r>
      <w:r w:rsidR="00EB6406" w:rsidRPr="00B974FD">
        <w:rPr>
          <w:rFonts w:ascii="Times New Roman" w:hAnsi="Times New Roman"/>
        </w:rPr>
        <w:t xml:space="preserve">life and death </w:t>
      </w:r>
      <w:r w:rsidR="00A96B9A" w:rsidRPr="00B974FD">
        <w:rPr>
          <w:rFonts w:ascii="Times New Roman" w:hAnsi="Times New Roman"/>
        </w:rPr>
        <w:t xml:space="preserve">and </w:t>
      </w:r>
      <w:r w:rsidR="000A3F93" w:rsidRPr="00B974FD">
        <w:rPr>
          <w:rFonts w:ascii="Times New Roman" w:hAnsi="Times New Roman"/>
        </w:rPr>
        <w:t>introd</w:t>
      </w:r>
      <w:r w:rsidR="00581D73" w:rsidRPr="00B974FD">
        <w:rPr>
          <w:rFonts w:ascii="Times New Roman" w:hAnsi="Times New Roman"/>
        </w:rPr>
        <w:t>uced me to philosophical worlds</w:t>
      </w:r>
      <w:r w:rsidR="000A3F93" w:rsidRPr="00B974FD">
        <w:rPr>
          <w:rFonts w:ascii="Times New Roman" w:hAnsi="Times New Roman"/>
        </w:rPr>
        <w:t xml:space="preserve"> far removed from the </w:t>
      </w:r>
      <w:r w:rsidR="00A96B9A" w:rsidRPr="00B974FD">
        <w:rPr>
          <w:rFonts w:ascii="Times New Roman" w:hAnsi="Times New Roman"/>
        </w:rPr>
        <w:t xml:space="preserve">pedestrian </w:t>
      </w:r>
      <w:r w:rsidR="000A3F93" w:rsidRPr="00B974FD">
        <w:rPr>
          <w:rFonts w:ascii="Times New Roman" w:hAnsi="Times New Roman"/>
        </w:rPr>
        <w:t xml:space="preserve">preoccupations of the Jersey Shore.  </w:t>
      </w:r>
      <w:r w:rsidR="003224BE" w:rsidRPr="00B974FD">
        <w:rPr>
          <w:rFonts w:ascii="Times New Roman" w:hAnsi="Times New Roman"/>
        </w:rPr>
        <w:t xml:space="preserve">During my first semester at Hopkins, I took Introduction to Philosophy with Maurice Mandelbaum, then Chair of the Philosophy Department.  Mandelbaum’s lectures were polished, precise, and </w:t>
      </w:r>
      <w:r w:rsidR="00B974FD" w:rsidRPr="00B974FD">
        <w:rPr>
          <w:rFonts w:ascii="Times New Roman" w:hAnsi="Times New Roman"/>
        </w:rPr>
        <w:t xml:space="preserve">exquisitely organized.  </w:t>
      </w:r>
      <w:r w:rsidR="00671727" w:rsidRPr="00B974FD">
        <w:rPr>
          <w:rFonts w:ascii="Times New Roman" w:hAnsi="Times New Roman"/>
        </w:rPr>
        <w:t xml:space="preserve">But what really impressed me were the answers he gave to the flurry of questions that students raised at the end of each lecture.  My classmates and I </w:t>
      </w:r>
      <w:r w:rsidR="005D0D91" w:rsidRPr="00B974FD">
        <w:rPr>
          <w:rFonts w:ascii="Times New Roman" w:hAnsi="Times New Roman"/>
        </w:rPr>
        <w:t xml:space="preserve">did our bumptious best to </w:t>
      </w:r>
      <w:r w:rsidR="00671727" w:rsidRPr="00B974FD">
        <w:rPr>
          <w:rFonts w:ascii="Times New Roman" w:hAnsi="Times New Roman"/>
        </w:rPr>
        <w:t>stu</w:t>
      </w:r>
      <w:r w:rsidR="005D0D91" w:rsidRPr="00B974FD">
        <w:rPr>
          <w:rFonts w:ascii="Times New Roman" w:hAnsi="Times New Roman"/>
        </w:rPr>
        <w:t>mp the teacher.  But no one</w:t>
      </w:r>
      <w:r w:rsidR="00671727" w:rsidRPr="00B974FD">
        <w:rPr>
          <w:rFonts w:ascii="Times New Roman" w:hAnsi="Times New Roman"/>
        </w:rPr>
        <w:t xml:space="preserve"> </w:t>
      </w:r>
      <w:r w:rsidR="00C2753F">
        <w:rPr>
          <w:rFonts w:ascii="Times New Roman" w:hAnsi="Times New Roman"/>
        </w:rPr>
        <w:t>succeeded.</w:t>
      </w:r>
      <w:r w:rsidR="00671727" w:rsidRPr="00B974FD">
        <w:rPr>
          <w:rFonts w:ascii="Times New Roman" w:hAnsi="Times New Roman"/>
        </w:rPr>
        <w:t xml:space="preserve">  </w:t>
      </w:r>
      <w:r w:rsidR="00D640B0" w:rsidRPr="00B974FD">
        <w:rPr>
          <w:rFonts w:ascii="Times New Roman" w:hAnsi="Times New Roman"/>
        </w:rPr>
        <w:t xml:space="preserve">However audacious </w:t>
      </w:r>
      <w:r w:rsidR="00C2753F">
        <w:rPr>
          <w:rFonts w:ascii="Times New Roman" w:hAnsi="Times New Roman"/>
        </w:rPr>
        <w:t xml:space="preserve">or arcane </w:t>
      </w:r>
      <w:r w:rsidR="00D640B0" w:rsidRPr="00B974FD">
        <w:rPr>
          <w:rFonts w:ascii="Times New Roman" w:hAnsi="Times New Roman"/>
        </w:rPr>
        <w:t>the qu</w:t>
      </w:r>
      <w:r w:rsidR="00C2753F">
        <w:rPr>
          <w:rFonts w:ascii="Times New Roman" w:hAnsi="Times New Roman"/>
        </w:rPr>
        <w:t xml:space="preserve">estion, </w:t>
      </w:r>
      <w:r w:rsidR="00D640B0" w:rsidRPr="00B974FD">
        <w:rPr>
          <w:rFonts w:ascii="Times New Roman" w:hAnsi="Times New Roman"/>
        </w:rPr>
        <w:t>Mandelbaum handled it with ease and specificity.   I re</w:t>
      </w:r>
      <w:r w:rsidR="005D0D91" w:rsidRPr="00B974FD">
        <w:rPr>
          <w:rFonts w:ascii="Times New Roman" w:hAnsi="Times New Roman"/>
        </w:rPr>
        <w:t xml:space="preserve">call </w:t>
      </w:r>
      <w:r w:rsidR="0094499B" w:rsidRPr="00B974FD">
        <w:rPr>
          <w:rFonts w:ascii="Times New Roman" w:hAnsi="Times New Roman"/>
        </w:rPr>
        <w:t xml:space="preserve">thinking that I </w:t>
      </w:r>
      <w:r w:rsidR="00B974FD" w:rsidRPr="00B974FD">
        <w:rPr>
          <w:rFonts w:ascii="Times New Roman" w:hAnsi="Times New Roman"/>
        </w:rPr>
        <w:t xml:space="preserve">would give my eyeteeth </w:t>
      </w:r>
      <w:r w:rsidR="00D640B0" w:rsidRPr="00B974FD">
        <w:rPr>
          <w:rFonts w:ascii="Times New Roman" w:hAnsi="Times New Roman"/>
        </w:rPr>
        <w:t>to have such magisterial command o</w:t>
      </w:r>
      <w:r w:rsidR="0005449A">
        <w:rPr>
          <w:rFonts w:ascii="Times New Roman" w:hAnsi="Times New Roman"/>
        </w:rPr>
        <w:t>f</w:t>
      </w:r>
      <w:r w:rsidR="00D640B0" w:rsidRPr="00B974FD">
        <w:rPr>
          <w:rFonts w:ascii="Times New Roman" w:hAnsi="Times New Roman"/>
        </w:rPr>
        <w:t xml:space="preserve"> a subject</w:t>
      </w:r>
      <w:r w:rsidR="005D0D91" w:rsidRPr="00B974FD">
        <w:rPr>
          <w:rFonts w:ascii="Times New Roman" w:hAnsi="Times New Roman"/>
        </w:rPr>
        <w:t xml:space="preserve">.   </w:t>
      </w:r>
      <w:r w:rsidR="0094499B" w:rsidRPr="00B974FD">
        <w:rPr>
          <w:rFonts w:ascii="Times New Roman" w:hAnsi="Times New Roman"/>
        </w:rPr>
        <w:t xml:space="preserve">What I </w:t>
      </w:r>
      <w:r w:rsidR="00D640B0" w:rsidRPr="00B974FD">
        <w:rPr>
          <w:rFonts w:ascii="Times New Roman" w:hAnsi="Times New Roman"/>
        </w:rPr>
        <w:t xml:space="preserve">did not realize at the time </w:t>
      </w:r>
      <w:r w:rsidR="00B974FD" w:rsidRPr="00B974FD">
        <w:rPr>
          <w:rFonts w:ascii="Times New Roman" w:hAnsi="Times New Roman"/>
        </w:rPr>
        <w:t>was that after teaching Introductio</w:t>
      </w:r>
      <w:r w:rsidR="0005449A">
        <w:rPr>
          <w:rFonts w:ascii="Times New Roman" w:hAnsi="Times New Roman"/>
        </w:rPr>
        <w:t>n to Philosophy for decades</w:t>
      </w:r>
      <w:r w:rsidR="00C2753F">
        <w:rPr>
          <w:rFonts w:ascii="Times New Roman" w:hAnsi="Times New Roman"/>
        </w:rPr>
        <w:t>,</w:t>
      </w:r>
      <w:r w:rsidR="00B974FD" w:rsidRPr="00B974FD">
        <w:rPr>
          <w:rFonts w:ascii="Times New Roman" w:hAnsi="Times New Roman"/>
        </w:rPr>
        <w:t xml:space="preserve"> the questions </w:t>
      </w:r>
      <w:r w:rsidR="00C2753F">
        <w:rPr>
          <w:rFonts w:ascii="Times New Roman" w:hAnsi="Times New Roman"/>
        </w:rPr>
        <w:t xml:space="preserve">raised by undergraduates </w:t>
      </w:r>
      <w:r w:rsidR="0005449A">
        <w:rPr>
          <w:rFonts w:ascii="Times New Roman" w:hAnsi="Times New Roman"/>
        </w:rPr>
        <w:t>become</w:t>
      </w:r>
      <w:r w:rsidR="00B974FD" w:rsidRPr="00B974FD">
        <w:rPr>
          <w:rFonts w:ascii="Times New Roman" w:hAnsi="Times New Roman"/>
        </w:rPr>
        <w:t xml:space="preserve"> </w:t>
      </w:r>
      <w:r w:rsidR="00C2753F">
        <w:rPr>
          <w:rFonts w:ascii="Times New Roman" w:hAnsi="Times New Roman"/>
        </w:rPr>
        <w:t xml:space="preserve">pretty </w:t>
      </w:r>
      <w:r w:rsidR="00B974FD" w:rsidRPr="00B974FD">
        <w:rPr>
          <w:rFonts w:ascii="Times New Roman" w:hAnsi="Times New Roman"/>
        </w:rPr>
        <w:t xml:space="preserve">predictable. </w:t>
      </w:r>
    </w:p>
    <w:p w14:paraId="4D020685" w14:textId="77777777" w:rsidR="008B0202" w:rsidRDefault="00670BAF" w:rsidP="00E62E29">
      <w:pPr>
        <w:spacing w:line="480" w:lineRule="auto"/>
        <w:ind w:firstLine="864"/>
        <w:contextualSpacing/>
        <w:rPr>
          <w:rFonts w:ascii="Times New Roman" w:hAnsi="Times New Roman"/>
        </w:rPr>
      </w:pPr>
      <w:r w:rsidRPr="00B974FD">
        <w:rPr>
          <w:rFonts w:ascii="Times New Roman" w:hAnsi="Times New Roman"/>
        </w:rPr>
        <w:t>My freshman roommate</w:t>
      </w:r>
      <w:r w:rsidR="008D0A92">
        <w:rPr>
          <w:rFonts w:ascii="Times New Roman" w:hAnsi="Times New Roman"/>
        </w:rPr>
        <w:t xml:space="preserve"> </w:t>
      </w:r>
      <w:r w:rsidRPr="00B974FD">
        <w:rPr>
          <w:rFonts w:ascii="Times New Roman" w:hAnsi="Times New Roman"/>
        </w:rPr>
        <w:t>was also taking Introduction to Philosophy</w:t>
      </w:r>
      <w:r w:rsidR="007F32D7" w:rsidRPr="00B974FD">
        <w:rPr>
          <w:rFonts w:ascii="Times New Roman" w:hAnsi="Times New Roman"/>
        </w:rPr>
        <w:t xml:space="preserve"> that semester</w:t>
      </w:r>
      <w:r w:rsidRPr="00B974FD">
        <w:rPr>
          <w:rFonts w:ascii="Times New Roman" w:hAnsi="Times New Roman"/>
        </w:rPr>
        <w:t xml:space="preserve">.  </w:t>
      </w:r>
      <w:r w:rsidR="007F32D7" w:rsidRPr="00B974FD">
        <w:rPr>
          <w:rFonts w:ascii="Times New Roman" w:hAnsi="Times New Roman"/>
        </w:rPr>
        <w:t xml:space="preserve">We had been put together in part because we were both science majors.  </w:t>
      </w:r>
      <w:r w:rsidRPr="00B974FD">
        <w:rPr>
          <w:rFonts w:ascii="Times New Roman" w:hAnsi="Times New Roman"/>
        </w:rPr>
        <w:t xml:space="preserve">He had </w:t>
      </w:r>
      <w:r w:rsidR="007F32D7" w:rsidRPr="00B974FD">
        <w:rPr>
          <w:rFonts w:ascii="Times New Roman" w:hAnsi="Times New Roman"/>
        </w:rPr>
        <w:t xml:space="preserve">started the semester </w:t>
      </w:r>
      <w:r w:rsidR="0094499B" w:rsidRPr="00B974FD">
        <w:rPr>
          <w:rFonts w:ascii="Times New Roman" w:hAnsi="Times New Roman"/>
        </w:rPr>
        <w:t xml:space="preserve">in </w:t>
      </w:r>
      <w:r w:rsidR="007F32D7" w:rsidRPr="00B974FD">
        <w:rPr>
          <w:rFonts w:ascii="Times New Roman" w:hAnsi="Times New Roman"/>
        </w:rPr>
        <w:t>Chemical Engineering</w:t>
      </w:r>
      <w:r w:rsidR="0094499B" w:rsidRPr="00B974FD">
        <w:rPr>
          <w:rFonts w:ascii="Times New Roman" w:hAnsi="Times New Roman"/>
        </w:rPr>
        <w:t>,</w:t>
      </w:r>
      <w:r w:rsidR="007F32D7" w:rsidRPr="00B974FD">
        <w:rPr>
          <w:rFonts w:ascii="Times New Roman" w:hAnsi="Times New Roman"/>
        </w:rPr>
        <w:t xml:space="preserve"> but his career in science was even briefer than mine. </w:t>
      </w:r>
      <w:r w:rsidR="0089600E" w:rsidRPr="00B974FD">
        <w:rPr>
          <w:rFonts w:ascii="Times New Roman" w:hAnsi="Times New Roman"/>
        </w:rPr>
        <w:t xml:space="preserve"> I remember walking with him across campus on a brilliant fall afternoon arguing about whether Kant or Hegel was the greater philosopher.  The fact that neither of us knew much about Kant or Hegel and di</w:t>
      </w:r>
      <w:r w:rsidR="00B974FD" w:rsidRPr="00B974FD">
        <w:rPr>
          <w:rFonts w:ascii="Times New Roman" w:hAnsi="Times New Roman"/>
        </w:rPr>
        <w:t>mly perceived the magnitude of our</w:t>
      </w:r>
      <w:r w:rsidR="0089600E" w:rsidRPr="00B974FD">
        <w:rPr>
          <w:rFonts w:ascii="Times New Roman" w:hAnsi="Times New Roman"/>
        </w:rPr>
        <w:t xml:space="preserve"> ignorance </w:t>
      </w:r>
      <w:r w:rsidR="00581D73" w:rsidRPr="00B974FD">
        <w:rPr>
          <w:rFonts w:ascii="Times New Roman" w:hAnsi="Times New Roman"/>
        </w:rPr>
        <w:t>di</w:t>
      </w:r>
      <w:r w:rsidR="0089600E" w:rsidRPr="00B974FD">
        <w:rPr>
          <w:rFonts w:ascii="Times New Roman" w:hAnsi="Times New Roman"/>
        </w:rPr>
        <w:t xml:space="preserve">dn’t discourage us in the least.  We extrapolated from the meager details at our disposal to grand claims about the lasting significance of these heady thinkers.  To call our conversation “sophomoric” would be too generous, and English doesn’t have an adjective for the starker naiveté of college freshmen.  Yet despite the poverty of our fumbling debate, we were on to something important.  We were excited by great books and </w:t>
      </w:r>
      <w:r w:rsidR="007D062F" w:rsidRPr="00B974FD">
        <w:rPr>
          <w:rFonts w:ascii="Times New Roman" w:hAnsi="Times New Roman"/>
        </w:rPr>
        <w:t xml:space="preserve">the </w:t>
      </w:r>
      <w:r w:rsidR="0089600E" w:rsidRPr="00B974FD">
        <w:rPr>
          <w:rFonts w:ascii="Times New Roman" w:hAnsi="Times New Roman"/>
        </w:rPr>
        <w:t>ideas</w:t>
      </w:r>
      <w:r w:rsidR="007D062F" w:rsidRPr="00B974FD">
        <w:rPr>
          <w:rFonts w:ascii="Times New Roman" w:hAnsi="Times New Roman"/>
        </w:rPr>
        <w:t xml:space="preserve"> they embodied</w:t>
      </w:r>
      <w:r w:rsidR="0089600E" w:rsidRPr="00B974FD">
        <w:rPr>
          <w:rFonts w:ascii="Times New Roman" w:hAnsi="Times New Roman"/>
        </w:rPr>
        <w:t xml:space="preserve">.  We were learning that earnest conversations about the best that has been thought and said was a way of advancing understanding, exposing youthful ignorance, and making our lives a little richer.  </w:t>
      </w:r>
    </w:p>
    <w:p w14:paraId="61C10716" w14:textId="77777777" w:rsidR="00DE4B76" w:rsidRDefault="00826C85" w:rsidP="00E62E29">
      <w:pPr>
        <w:spacing w:line="480" w:lineRule="auto"/>
        <w:ind w:firstLine="864"/>
        <w:contextualSpacing/>
        <w:rPr>
          <w:rFonts w:ascii="Times New Roman" w:hAnsi="Times New Roman"/>
        </w:rPr>
      </w:pPr>
      <w:r>
        <w:rPr>
          <w:rFonts w:ascii="Times New Roman" w:hAnsi="Times New Roman"/>
        </w:rPr>
        <w:t xml:space="preserve">Undergraduate education at </w:t>
      </w:r>
      <w:r w:rsidR="008B0202">
        <w:rPr>
          <w:rFonts w:ascii="Times New Roman" w:hAnsi="Times New Roman"/>
        </w:rPr>
        <w:t xml:space="preserve">Hopkins </w:t>
      </w:r>
      <w:r>
        <w:rPr>
          <w:rFonts w:ascii="Times New Roman" w:hAnsi="Times New Roman"/>
        </w:rPr>
        <w:t>was a</w:t>
      </w:r>
      <w:r w:rsidR="00C2753F">
        <w:rPr>
          <w:rFonts w:ascii="Times New Roman" w:hAnsi="Times New Roman"/>
        </w:rPr>
        <w:t xml:space="preserve"> stepchild of the doctoral programs and medical school.  Frederick Rudolph notes in </w:t>
      </w:r>
      <w:r w:rsidR="00C2753F">
        <w:rPr>
          <w:rFonts w:ascii="Times New Roman" w:hAnsi="Times New Roman"/>
          <w:i/>
        </w:rPr>
        <w:t xml:space="preserve">The American College </w:t>
      </w:r>
      <w:r w:rsidR="007B6644">
        <w:rPr>
          <w:rFonts w:ascii="Times New Roman" w:hAnsi="Times New Roman"/>
          <w:i/>
        </w:rPr>
        <w:t>and University</w:t>
      </w:r>
      <w:r w:rsidR="007B6644">
        <w:rPr>
          <w:rFonts w:ascii="Times New Roman" w:hAnsi="Times New Roman"/>
        </w:rPr>
        <w:t xml:space="preserve"> that </w:t>
      </w:r>
      <w:r w:rsidR="001A2067">
        <w:rPr>
          <w:rFonts w:ascii="Times New Roman" w:hAnsi="Times New Roman"/>
        </w:rPr>
        <w:t xml:space="preserve">“the voluminous correspondence” between </w:t>
      </w:r>
      <w:r w:rsidR="007B6644">
        <w:rPr>
          <w:rFonts w:ascii="Times New Roman" w:hAnsi="Times New Roman"/>
        </w:rPr>
        <w:t>Daniel Coit Gilman</w:t>
      </w:r>
      <w:r w:rsidR="001A2067">
        <w:rPr>
          <w:rFonts w:ascii="Times New Roman" w:hAnsi="Times New Roman"/>
        </w:rPr>
        <w:t>, H</w:t>
      </w:r>
      <w:r w:rsidR="00D62560">
        <w:rPr>
          <w:rFonts w:ascii="Times New Roman" w:hAnsi="Times New Roman"/>
        </w:rPr>
        <w:t xml:space="preserve">opkins’ first President and </w:t>
      </w:r>
      <w:r w:rsidR="001A2067">
        <w:rPr>
          <w:rFonts w:ascii="Times New Roman" w:hAnsi="Times New Roman"/>
        </w:rPr>
        <w:t xml:space="preserve">Charles </w:t>
      </w:r>
      <w:r w:rsidR="00D62560">
        <w:rPr>
          <w:rFonts w:ascii="Times New Roman" w:hAnsi="Times New Roman"/>
        </w:rPr>
        <w:t>W. Eliot, President of Harvard makes no mention of “such questions as the methodology of teaching on the college level.”</w:t>
      </w:r>
      <w:r w:rsidR="00325B57">
        <w:rPr>
          <w:rStyle w:val="EndnoteReference"/>
          <w:rFonts w:ascii="Times New Roman" w:hAnsi="Times New Roman"/>
        </w:rPr>
        <w:endnoteReference w:id="5"/>
      </w:r>
      <w:r w:rsidR="00D62560">
        <w:rPr>
          <w:rFonts w:ascii="Times New Roman" w:hAnsi="Times New Roman"/>
        </w:rPr>
        <w:t xml:space="preserve">  “Not once</w:t>
      </w:r>
      <w:r w:rsidR="0005449A">
        <w:rPr>
          <w:rFonts w:ascii="Times New Roman" w:hAnsi="Times New Roman"/>
        </w:rPr>
        <w:t>,” he remarks,</w:t>
      </w:r>
      <w:r w:rsidR="00D62560">
        <w:rPr>
          <w:rFonts w:ascii="Times New Roman" w:hAnsi="Times New Roman"/>
        </w:rPr>
        <w:t xml:space="preserve"> </w:t>
      </w:r>
      <w:r w:rsidR="0005449A">
        <w:rPr>
          <w:rFonts w:ascii="Times New Roman" w:hAnsi="Times New Roman"/>
        </w:rPr>
        <w:t>“</w:t>
      </w:r>
      <w:r w:rsidR="00D62560">
        <w:rPr>
          <w:rFonts w:ascii="Times New Roman" w:hAnsi="Times New Roman"/>
        </w:rPr>
        <w:t xml:space="preserve">did they concern themselves with ‘the management of student affairs, including educational or personal guidance.’ ”   </w:t>
      </w:r>
      <w:r w:rsidR="0005449A">
        <w:rPr>
          <w:rFonts w:ascii="Times New Roman" w:hAnsi="Times New Roman"/>
        </w:rPr>
        <w:t xml:space="preserve">This lack of interest in the </w:t>
      </w:r>
      <w:r w:rsidR="00E06E03">
        <w:rPr>
          <w:rFonts w:ascii="Times New Roman" w:hAnsi="Times New Roman"/>
        </w:rPr>
        <w:t>learning need</w:t>
      </w:r>
      <w:r w:rsidR="00011200">
        <w:rPr>
          <w:rFonts w:ascii="Times New Roman" w:hAnsi="Times New Roman"/>
        </w:rPr>
        <w:t>s</w:t>
      </w:r>
      <w:r w:rsidR="00E06E03">
        <w:rPr>
          <w:rFonts w:ascii="Times New Roman" w:hAnsi="Times New Roman"/>
        </w:rPr>
        <w:t xml:space="preserve"> and personal </w:t>
      </w:r>
      <w:r w:rsidR="00011200">
        <w:rPr>
          <w:rFonts w:ascii="Times New Roman" w:hAnsi="Times New Roman"/>
        </w:rPr>
        <w:t xml:space="preserve">lives </w:t>
      </w:r>
      <w:r w:rsidR="0005449A">
        <w:rPr>
          <w:rFonts w:ascii="Times New Roman" w:hAnsi="Times New Roman"/>
        </w:rPr>
        <w:t xml:space="preserve">of undergraduates was still very much in evidence when I arrived on campus in 1960.  Most of the courses designed for freshmen were large lecture classes </w:t>
      </w:r>
      <w:r w:rsidR="00CF2296">
        <w:rPr>
          <w:rFonts w:ascii="Times New Roman" w:hAnsi="Times New Roman"/>
        </w:rPr>
        <w:t>taught by faculty who had</w:t>
      </w:r>
      <w:r w:rsidR="009B6FC6">
        <w:rPr>
          <w:rFonts w:ascii="Times New Roman" w:hAnsi="Times New Roman"/>
        </w:rPr>
        <w:t xml:space="preserve"> no special gift for lecturing (Mandelbaum was a</w:t>
      </w:r>
      <w:r w:rsidR="00DE4B76">
        <w:rPr>
          <w:rFonts w:ascii="Times New Roman" w:hAnsi="Times New Roman"/>
        </w:rPr>
        <w:t xml:space="preserve"> happy </w:t>
      </w:r>
      <w:r w:rsidR="009B6FC6">
        <w:rPr>
          <w:rFonts w:ascii="Times New Roman" w:hAnsi="Times New Roman"/>
        </w:rPr>
        <w:t xml:space="preserve">exception) and </w:t>
      </w:r>
      <w:r w:rsidR="0005449A">
        <w:rPr>
          <w:rFonts w:ascii="Times New Roman" w:hAnsi="Times New Roman"/>
        </w:rPr>
        <w:t xml:space="preserve">supplemented </w:t>
      </w:r>
      <w:r w:rsidR="00CF2296">
        <w:rPr>
          <w:rFonts w:ascii="Times New Roman" w:hAnsi="Times New Roman"/>
        </w:rPr>
        <w:t>with</w:t>
      </w:r>
      <w:r w:rsidR="009B6FC6">
        <w:rPr>
          <w:rFonts w:ascii="Times New Roman" w:hAnsi="Times New Roman"/>
        </w:rPr>
        <w:t xml:space="preserve"> discussion sections </w:t>
      </w:r>
      <w:r w:rsidR="00CF2296">
        <w:rPr>
          <w:rFonts w:ascii="Times New Roman" w:hAnsi="Times New Roman"/>
        </w:rPr>
        <w:t xml:space="preserve">lead </w:t>
      </w:r>
      <w:r w:rsidR="009B6FC6">
        <w:rPr>
          <w:rFonts w:ascii="Times New Roman" w:hAnsi="Times New Roman"/>
        </w:rPr>
        <w:t xml:space="preserve">by graduate students with no special gift for </w:t>
      </w:r>
      <w:r w:rsidR="00DE4B76">
        <w:rPr>
          <w:rFonts w:ascii="Times New Roman" w:hAnsi="Times New Roman"/>
        </w:rPr>
        <w:t xml:space="preserve">leading </w:t>
      </w:r>
      <w:r w:rsidR="009B6FC6">
        <w:rPr>
          <w:rFonts w:ascii="Times New Roman" w:hAnsi="Times New Roman"/>
        </w:rPr>
        <w:t>discussion</w:t>
      </w:r>
      <w:r w:rsidR="00DE4B76">
        <w:rPr>
          <w:rFonts w:ascii="Times New Roman" w:hAnsi="Times New Roman"/>
        </w:rPr>
        <w:t>s</w:t>
      </w:r>
      <w:r w:rsidR="009B6FC6">
        <w:rPr>
          <w:rFonts w:ascii="Times New Roman" w:hAnsi="Times New Roman"/>
        </w:rPr>
        <w:t xml:space="preserve">. </w:t>
      </w:r>
      <w:r w:rsidR="00CF2296">
        <w:rPr>
          <w:rFonts w:ascii="Times New Roman" w:hAnsi="Times New Roman"/>
        </w:rPr>
        <w:t xml:space="preserve">Academic advising was a casual affair, and course requirements seemed to be negotiable.  Student </w:t>
      </w:r>
      <w:r w:rsidR="00B751DC">
        <w:rPr>
          <w:rFonts w:ascii="Times New Roman" w:hAnsi="Times New Roman"/>
        </w:rPr>
        <w:t xml:space="preserve">life </w:t>
      </w:r>
      <w:r w:rsidR="00CF2296">
        <w:rPr>
          <w:rFonts w:ascii="Times New Roman" w:hAnsi="Times New Roman"/>
        </w:rPr>
        <w:t>consisted of a campus Y</w:t>
      </w:r>
      <w:r w:rsidR="00FC707F">
        <w:rPr>
          <w:rFonts w:ascii="Times New Roman" w:hAnsi="Times New Roman"/>
        </w:rPr>
        <w:t xml:space="preserve">MCA that </w:t>
      </w:r>
      <w:r w:rsidR="00E06E03">
        <w:rPr>
          <w:rFonts w:ascii="Times New Roman" w:hAnsi="Times New Roman"/>
        </w:rPr>
        <w:t>was run by the college chaplain,</w:t>
      </w:r>
      <w:r w:rsidR="00FC707F">
        <w:rPr>
          <w:rFonts w:ascii="Times New Roman" w:hAnsi="Times New Roman"/>
        </w:rPr>
        <w:t xml:space="preserve"> a </w:t>
      </w:r>
      <w:r w:rsidR="00CF2296">
        <w:rPr>
          <w:rFonts w:ascii="Times New Roman" w:hAnsi="Times New Roman"/>
        </w:rPr>
        <w:t xml:space="preserve">genial </w:t>
      </w:r>
      <w:r w:rsidR="00FC707F">
        <w:rPr>
          <w:rFonts w:ascii="Times New Roman" w:hAnsi="Times New Roman"/>
        </w:rPr>
        <w:t>man</w:t>
      </w:r>
      <w:r w:rsidR="00F52557">
        <w:rPr>
          <w:rFonts w:ascii="Times New Roman" w:hAnsi="Times New Roman"/>
        </w:rPr>
        <w:t xml:space="preserve">, </w:t>
      </w:r>
      <w:r w:rsidR="00347644">
        <w:rPr>
          <w:rFonts w:ascii="Times New Roman" w:hAnsi="Times New Roman"/>
        </w:rPr>
        <w:t xml:space="preserve">who </w:t>
      </w:r>
      <w:r w:rsidR="00E06E03">
        <w:rPr>
          <w:rFonts w:ascii="Times New Roman" w:hAnsi="Times New Roman"/>
        </w:rPr>
        <w:t>needed</w:t>
      </w:r>
      <w:r w:rsidR="00347644">
        <w:rPr>
          <w:rFonts w:ascii="Times New Roman" w:hAnsi="Times New Roman"/>
        </w:rPr>
        <w:t xml:space="preserve"> crutches</w:t>
      </w:r>
      <w:r w:rsidR="00E06E03">
        <w:rPr>
          <w:rFonts w:ascii="Times New Roman" w:hAnsi="Times New Roman"/>
        </w:rPr>
        <w:t xml:space="preserve"> </w:t>
      </w:r>
      <w:r w:rsidR="00347644">
        <w:rPr>
          <w:rFonts w:ascii="Times New Roman" w:hAnsi="Times New Roman"/>
        </w:rPr>
        <w:t xml:space="preserve">because of </w:t>
      </w:r>
      <w:r w:rsidR="00F52557">
        <w:rPr>
          <w:rFonts w:ascii="Times New Roman" w:hAnsi="Times New Roman"/>
        </w:rPr>
        <w:t>a</w:t>
      </w:r>
      <w:r w:rsidR="00FC707F">
        <w:rPr>
          <w:rFonts w:ascii="Times New Roman" w:hAnsi="Times New Roman"/>
        </w:rPr>
        <w:t xml:space="preserve"> </w:t>
      </w:r>
      <w:r w:rsidR="00F52557">
        <w:rPr>
          <w:rFonts w:ascii="Times New Roman" w:hAnsi="Times New Roman"/>
        </w:rPr>
        <w:t>bout with polio</w:t>
      </w:r>
      <w:r w:rsidR="00E06E03">
        <w:rPr>
          <w:rFonts w:ascii="Times New Roman" w:hAnsi="Times New Roman"/>
        </w:rPr>
        <w:t xml:space="preserve">, </w:t>
      </w:r>
      <w:r w:rsidR="00FC707F">
        <w:rPr>
          <w:rFonts w:ascii="Times New Roman" w:hAnsi="Times New Roman"/>
        </w:rPr>
        <w:t xml:space="preserve">and </w:t>
      </w:r>
      <w:r w:rsidR="00F52557">
        <w:rPr>
          <w:rFonts w:ascii="Times New Roman" w:hAnsi="Times New Roman"/>
        </w:rPr>
        <w:t>a</w:t>
      </w:r>
      <w:r w:rsidR="00347644">
        <w:rPr>
          <w:rFonts w:ascii="Times New Roman" w:hAnsi="Times New Roman"/>
        </w:rPr>
        <w:t>n early</w:t>
      </w:r>
      <w:r w:rsidR="00F52557">
        <w:rPr>
          <w:rFonts w:ascii="Times New Roman" w:hAnsi="Times New Roman"/>
        </w:rPr>
        <w:t xml:space="preserve"> </w:t>
      </w:r>
      <w:r w:rsidR="00FC707F">
        <w:rPr>
          <w:rFonts w:ascii="Times New Roman" w:hAnsi="Times New Roman"/>
        </w:rPr>
        <w:t xml:space="preserve">Civil Rights activist. </w:t>
      </w:r>
      <w:r w:rsidR="00CF2296">
        <w:rPr>
          <w:rFonts w:ascii="Times New Roman" w:hAnsi="Times New Roman"/>
        </w:rPr>
        <w:t xml:space="preserve"> </w:t>
      </w:r>
      <w:r w:rsidR="009B6FC6">
        <w:rPr>
          <w:rFonts w:ascii="Times New Roman" w:hAnsi="Times New Roman"/>
        </w:rPr>
        <w:t xml:space="preserve">  </w:t>
      </w:r>
    </w:p>
    <w:p w14:paraId="4539D0FA" w14:textId="77777777" w:rsidR="00487313" w:rsidRDefault="00B751DC" w:rsidP="00E62E29">
      <w:pPr>
        <w:spacing w:line="480" w:lineRule="auto"/>
        <w:ind w:firstLine="864"/>
        <w:contextualSpacing/>
        <w:rPr>
          <w:rFonts w:ascii="Times New Roman" w:hAnsi="Times New Roman"/>
        </w:rPr>
      </w:pPr>
      <w:r>
        <w:rPr>
          <w:rFonts w:ascii="Times New Roman" w:hAnsi="Times New Roman"/>
        </w:rPr>
        <w:t xml:space="preserve">It was not until the middle of spring semester that I discovered the secret of </w:t>
      </w:r>
      <w:r w:rsidR="00CD3265">
        <w:rPr>
          <w:rFonts w:ascii="Times New Roman" w:hAnsi="Times New Roman"/>
        </w:rPr>
        <w:t xml:space="preserve">securing </w:t>
      </w:r>
      <w:r>
        <w:rPr>
          <w:rFonts w:ascii="Times New Roman" w:hAnsi="Times New Roman"/>
        </w:rPr>
        <w:t xml:space="preserve">a </w:t>
      </w:r>
      <w:r w:rsidR="003D461F">
        <w:rPr>
          <w:rFonts w:ascii="Times New Roman" w:hAnsi="Times New Roman"/>
        </w:rPr>
        <w:t>first-rate</w:t>
      </w:r>
      <w:r>
        <w:rPr>
          <w:rFonts w:ascii="Times New Roman" w:hAnsi="Times New Roman"/>
        </w:rPr>
        <w:t xml:space="preserve"> undergraduate education at Hopkins.  </w:t>
      </w:r>
      <w:r w:rsidR="00CD3265">
        <w:rPr>
          <w:rFonts w:ascii="Times New Roman" w:hAnsi="Times New Roman"/>
        </w:rPr>
        <w:t>The secret was to act like a graduate student.</w:t>
      </w:r>
      <w:r w:rsidR="00FF11B4">
        <w:rPr>
          <w:rFonts w:ascii="Times New Roman" w:hAnsi="Times New Roman"/>
        </w:rPr>
        <w:t xml:space="preserve"> Would-be graduate students typically apply to a institution because they want to study with particular faculty members who are teaching at that institution, undergraduates typically apply to an institution because they what to attend that institution. </w:t>
      </w:r>
      <w:r w:rsidR="008B1B38">
        <w:rPr>
          <w:rFonts w:ascii="Times New Roman" w:hAnsi="Times New Roman"/>
        </w:rPr>
        <w:t xml:space="preserve"> Hopkins valued students who had the confidence and self-direction to participate in designing their own education.   </w:t>
      </w:r>
      <w:r w:rsidR="009A2B27">
        <w:rPr>
          <w:rFonts w:ascii="Times New Roman" w:hAnsi="Times New Roman"/>
        </w:rPr>
        <w:t>If you were waiting</w:t>
      </w:r>
      <w:r w:rsidR="00AC0BE0">
        <w:rPr>
          <w:rFonts w:ascii="Times New Roman" w:hAnsi="Times New Roman"/>
        </w:rPr>
        <w:t xml:space="preserve"> for </w:t>
      </w:r>
      <w:r w:rsidR="00FF11B4">
        <w:rPr>
          <w:rFonts w:ascii="Times New Roman" w:hAnsi="Times New Roman"/>
        </w:rPr>
        <w:t>the</w:t>
      </w:r>
      <w:r w:rsidR="009A2B27">
        <w:rPr>
          <w:rFonts w:ascii="Times New Roman" w:hAnsi="Times New Roman"/>
        </w:rPr>
        <w:t xml:space="preserve"> helping hand </w:t>
      </w:r>
      <w:r w:rsidR="00FF11B4">
        <w:rPr>
          <w:rFonts w:ascii="Times New Roman" w:hAnsi="Times New Roman"/>
        </w:rPr>
        <w:t xml:space="preserve">of institutional policy </w:t>
      </w:r>
      <w:r w:rsidR="009A2B27">
        <w:rPr>
          <w:rFonts w:ascii="Times New Roman" w:hAnsi="Times New Roman"/>
        </w:rPr>
        <w:t xml:space="preserve">to show you the way, </w:t>
      </w:r>
      <w:r w:rsidR="00AC0BE0">
        <w:rPr>
          <w:rFonts w:ascii="Times New Roman" w:hAnsi="Times New Roman"/>
        </w:rPr>
        <w:t xml:space="preserve">you were going to wait for a very long time.  But if you sought out faculty with whom you wanted to study and </w:t>
      </w:r>
      <w:r w:rsidR="009A2B27">
        <w:rPr>
          <w:rFonts w:ascii="Times New Roman" w:hAnsi="Times New Roman"/>
        </w:rPr>
        <w:t xml:space="preserve">took an interest in their work, you were welcomed into the fold. </w:t>
      </w:r>
      <w:r w:rsidR="00055677">
        <w:rPr>
          <w:rFonts w:ascii="Times New Roman" w:hAnsi="Times New Roman"/>
        </w:rPr>
        <w:t xml:space="preserve"> </w:t>
      </w:r>
      <w:r w:rsidR="00011200">
        <w:rPr>
          <w:rFonts w:ascii="Times New Roman" w:hAnsi="Times New Roman"/>
        </w:rPr>
        <w:t xml:space="preserve">To the best of my knowledge, </w:t>
      </w:r>
      <w:r w:rsidR="00D07121">
        <w:rPr>
          <w:rFonts w:ascii="Times New Roman" w:hAnsi="Times New Roman"/>
        </w:rPr>
        <w:t xml:space="preserve">Hopkins </w:t>
      </w:r>
      <w:r w:rsidR="001F204C">
        <w:rPr>
          <w:rFonts w:ascii="Times New Roman" w:hAnsi="Times New Roman"/>
        </w:rPr>
        <w:t xml:space="preserve">had no official policy </w:t>
      </w:r>
      <w:r w:rsidR="00011200">
        <w:rPr>
          <w:rFonts w:ascii="Times New Roman" w:hAnsi="Times New Roman"/>
        </w:rPr>
        <w:t xml:space="preserve">on coaxing undergraduates to act like graduate students in training.   </w:t>
      </w:r>
      <w:r w:rsidR="0085715D">
        <w:rPr>
          <w:rFonts w:ascii="Times New Roman" w:hAnsi="Times New Roman"/>
        </w:rPr>
        <w:t xml:space="preserve">But the practice </w:t>
      </w:r>
      <w:r w:rsidR="00487313">
        <w:rPr>
          <w:rFonts w:ascii="Times New Roman" w:hAnsi="Times New Roman"/>
        </w:rPr>
        <w:t xml:space="preserve">had taken shape over the years as </w:t>
      </w:r>
      <w:r w:rsidR="0085715D">
        <w:rPr>
          <w:rFonts w:ascii="Times New Roman" w:hAnsi="Times New Roman"/>
        </w:rPr>
        <w:t xml:space="preserve">part of the </w:t>
      </w:r>
      <w:r w:rsidR="003D461F">
        <w:rPr>
          <w:rFonts w:ascii="Times New Roman" w:hAnsi="Times New Roman"/>
        </w:rPr>
        <w:t xml:space="preserve">culture of the campus community. </w:t>
      </w:r>
      <w:r w:rsidR="005628CD">
        <w:rPr>
          <w:rFonts w:ascii="Times New Roman" w:hAnsi="Times New Roman"/>
        </w:rPr>
        <w:t xml:space="preserve"> </w:t>
      </w:r>
      <w:r w:rsidR="003D461F">
        <w:rPr>
          <w:rFonts w:ascii="Times New Roman" w:hAnsi="Times New Roman"/>
        </w:rPr>
        <w:t>One manifestation</w:t>
      </w:r>
      <w:r w:rsidR="00D07121">
        <w:rPr>
          <w:rFonts w:ascii="Times New Roman" w:hAnsi="Times New Roman"/>
        </w:rPr>
        <w:t xml:space="preserve"> of this culture </w:t>
      </w:r>
      <w:r w:rsidR="004A1CF0">
        <w:rPr>
          <w:rFonts w:ascii="Times New Roman" w:hAnsi="Times New Roman"/>
        </w:rPr>
        <w:t>w</w:t>
      </w:r>
      <w:r w:rsidR="003D461F">
        <w:rPr>
          <w:rFonts w:ascii="Times New Roman" w:hAnsi="Times New Roman"/>
        </w:rPr>
        <w:t xml:space="preserve">as </w:t>
      </w:r>
      <w:r w:rsidR="0085715D">
        <w:rPr>
          <w:rFonts w:ascii="Times New Roman" w:hAnsi="Times New Roman"/>
        </w:rPr>
        <w:t>comic.</w:t>
      </w:r>
      <w:r w:rsidR="004A1CF0">
        <w:rPr>
          <w:rFonts w:ascii="Times New Roman" w:hAnsi="Times New Roman"/>
        </w:rPr>
        <w:t xml:space="preserve">  The stacks of Gilman Library were open to graduate students but closed to undergraduates.  If you wanted a book from the stacks, you had to submit a request to the librarian’s desk and wait until the book was retrieved.  </w:t>
      </w:r>
      <w:r w:rsidR="005628CD">
        <w:rPr>
          <w:rFonts w:ascii="Times New Roman" w:hAnsi="Times New Roman"/>
        </w:rPr>
        <w:t xml:space="preserve">Graduate students at that time—especially those in the humanities—usually </w:t>
      </w:r>
      <w:r w:rsidR="00487313">
        <w:rPr>
          <w:rFonts w:ascii="Times New Roman" w:hAnsi="Times New Roman"/>
        </w:rPr>
        <w:t>wore spor</w:t>
      </w:r>
      <w:r w:rsidR="00F52557">
        <w:rPr>
          <w:rFonts w:ascii="Times New Roman" w:hAnsi="Times New Roman"/>
        </w:rPr>
        <w:t xml:space="preserve">t coats. </w:t>
      </w:r>
      <w:r w:rsidR="00487313">
        <w:rPr>
          <w:rFonts w:ascii="Times New Roman" w:hAnsi="Times New Roman"/>
        </w:rPr>
        <w:t xml:space="preserve">  All </w:t>
      </w:r>
      <w:r w:rsidR="00874FFC">
        <w:rPr>
          <w:rFonts w:ascii="Times New Roman" w:hAnsi="Times New Roman"/>
        </w:rPr>
        <w:t xml:space="preserve">that </w:t>
      </w:r>
      <w:r w:rsidR="005628CD">
        <w:rPr>
          <w:rFonts w:ascii="Times New Roman" w:hAnsi="Times New Roman"/>
        </w:rPr>
        <w:t>an undergraduate needed to do</w:t>
      </w:r>
      <w:r w:rsidR="00874FFC">
        <w:rPr>
          <w:rFonts w:ascii="Times New Roman" w:hAnsi="Times New Roman"/>
        </w:rPr>
        <w:t xml:space="preserve"> in order </w:t>
      </w:r>
      <w:r w:rsidR="005628CD">
        <w:rPr>
          <w:rFonts w:ascii="Times New Roman" w:hAnsi="Times New Roman"/>
        </w:rPr>
        <w:t>to get into t</w:t>
      </w:r>
      <w:r w:rsidR="00F52557">
        <w:rPr>
          <w:rFonts w:ascii="Times New Roman" w:hAnsi="Times New Roman"/>
        </w:rPr>
        <w:t>he stacks was to put on a sport</w:t>
      </w:r>
      <w:r w:rsidR="005628CD">
        <w:rPr>
          <w:rFonts w:ascii="Times New Roman" w:hAnsi="Times New Roman"/>
        </w:rPr>
        <w:t xml:space="preserve"> </w:t>
      </w:r>
      <w:r w:rsidR="00F52557">
        <w:rPr>
          <w:rFonts w:ascii="Times New Roman" w:hAnsi="Times New Roman"/>
        </w:rPr>
        <w:t>coat</w:t>
      </w:r>
      <w:r w:rsidR="005628CD">
        <w:rPr>
          <w:rFonts w:ascii="Times New Roman" w:hAnsi="Times New Roman"/>
        </w:rPr>
        <w:t xml:space="preserve"> and stride confidently through the open door. </w:t>
      </w:r>
    </w:p>
    <w:p w14:paraId="5612D592" w14:textId="77777777" w:rsidR="00AC448D" w:rsidRDefault="00C346E9" w:rsidP="00E62E29">
      <w:pPr>
        <w:spacing w:line="480" w:lineRule="auto"/>
        <w:ind w:firstLine="864"/>
        <w:contextualSpacing/>
        <w:rPr>
          <w:rFonts w:ascii="Times New Roman" w:hAnsi="Times New Roman"/>
        </w:rPr>
      </w:pPr>
      <w:r>
        <w:rPr>
          <w:rFonts w:ascii="Times New Roman" w:hAnsi="Times New Roman"/>
        </w:rPr>
        <w:t xml:space="preserve">My friends in the sciences are amused by what humanists call research.  </w:t>
      </w:r>
      <w:r w:rsidR="00790543">
        <w:rPr>
          <w:rFonts w:ascii="Times New Roman" w:hAnsi="Times New Roman"/>
        </w:rPr>
        <w:t xml:space="preserve">They cannot </w:t>
      </w:r>
      <w:r w:rsidR="00EA19B2">
        <w:rPr>
          <w:rFonts w:ascii="Times New Roman" w:hAnsi="Times New Roman"/>
        </w:rPr>
        <w:t xml:space="preserve">quite </w:t>
      </w:r>
      <w:r w:rsidR="00790543">
        <w:rPr>
          <w:rFonts w:ascii="Times New Roman" w:hAnsi="Times New Roman"/>
        </w:rPr>
        <w:t xml:space="preserve">fathom why explaining one book in terms of other books counts as research.  </w:t>
      </w:r>
      <w:r w:rsidR="00927C19">
        <w:rPr>
          <w:rFonts w:ascii="Times New Roman" w:hAnsi="Times New Roman"/>
        </w:rPr>
        <w:t xml:space="preserve">Be that as it may, </w:t>
      </w:r>
      <w:r w:rsidR="00EA19B2">
        <w:rPr>
          <w:rFonts w:ascii="Times New Roman" w:hAnsi="Times New Roman"/>
        </w:rPr>
        <w:t xml:space="preserve">I found </w:t>
      </w:r>
      <w:r w:rsidR="00927C19">
        <w:rPr>
          <w:rFonts w:ascii="Times New Roman" w:hAnsi="Times New Roman"/>
        </w:rPr>
        <w:t xml:space="preserve">humanistic research more congenial than laboratory research.  </w:t>
      </w:r>
      <w:r w:rsidR="007D2378">
        <w:rPr>
          <w:rFonts w:ascii="Times New Roman" w:hAnsi="Times New Roman"/>
        </w:rPr>
        <w:t xml:space="preserve">The history of ideas </w:t>
      </w:r>
      <w:r w:rsidR="00F96386">
        <w:rPr>
          <w:rFonts w:ascii="Times New Roman" w:hAnsi="Times New Roman"/>
        </w:rPr>
        <w:t xml:space="preserve">had been nurtured at Hopkins by Arthur O. Lovejoy, whose groundbreaking study </w:t>
      </w:r>
      <w:r w:rsidR="00F96386" w:rsidRPr="00F96386">
        <w:rPr>
          <w:rFonts w:ascii="Times New Roman" w:hAnsi="Times New Roman"/>
          <w:i/>
        </w:rPr>
        <w:t>The Great Chain of Being</w:t>
      </w:r>
      <w:r w:rsidR="00F96386">
        <w:rPr>
          <w:rFonts w:ascii="Times New Roman" w:hAnsi="Times New Roman"/>
        </w:rPr>
        <w:t xml:space="preserve"> (1936) and new journal </w:t>
      </w:r>
      <w:r w:rsidR="00F96386">
        <w:rPr>
          <w:rFonts w:ascii="Times New Roman" w:hAnsi="Times New Roman"/>
          <w:i/>
        </w:rPr>
        <w:t xml:space="preserve">The Journal of the History of Ideas </w:t>
      </w:r>
      <w:r w:rsidR="00E443E1">
        <w:rPr>
          <w:rFonts w:ascii="Times New Roman" w:hAnsi="Times New Roman"/>
        </w:rPr>
        <w:t xml:space="preserve">(founded in 1940) </w:t>
      </w:r>
      <w:r w:rsidR="003E5851">
        <w:rPr>
          <w:rFonts w:ascii="Times New Roman" w:hAnsi="Times New Roman"/>
        </w:rPr>
        <w:t xml:space="preserve">defined this branch of intellectual history.  I was enthralled by </w:t>
      </w:r>
      <w:r w:rsidR="00E443E1">
        <w:rPr>
          <w:rFonts w:ascii="Times New Roman" w:hAnsi="Times New Roman"/>
        </w:rPr>
        <w:t xml:space="preserve">the </w:t>
      </w:r>
      <w:r w:rsidR="00B24D8F">
        <w:rPr>
          <w:rFonts w:ascii="Times New Roman" w:hAnsi="Times New Roman"/>
        </w:rPr>
        <w:t xml:space="preserve">art </w:t>
      </w:r>
      <w:r w:rsidR="00042FA7">
        <w:rPr>
          <w:rFonts w:ascii="Times New Roman" w:hAnsi="Times New Roman"/>
        </w:rPr>
        <w:t xml:space="preserve">of </w:t>
      </w:r>
      <w:r w:rsidR="00B24D8F">
        <w:rPr>
          <w:rFonts w:ascii="Times New Roman" w:hAnsi="Times New Roman"/>
        </w:rPr>
        <w:t xml:space="preserve">tracing </w:t>
      </w:r>
      <w:r w:rsidR="00042FA7">
        <w:rPr>
          <w:rFonts w:ascii="Times New Roman" w:hAnsi="Times New Roman"/>
        </w:rPr>
        <w:t xml:space="preserve">the journeys of ideas </w:t>
      </w:r>
      <w:r w:rsidR="00E443E1">
        <w:rPr>
          <w:rFonts w:ascii="Times New Roman" w:hAnsi="Times New Roman"/>
        </w:rPr>
        <w:t xml:space="preserve">through works of major cultural significance.   </w:t>
      </w:r>
      <w:r w:rsidR="00B24D8F">
        <w:rPr>
          <w:rFonts w:ascii="Times New Roman" w:hAnsi="Times New Roman"/>
        </w:rPr>
        <w:t xml:space="preserve">My favorite practitioners of </w:t>
      </w:r>
      <w:r w:rsidR="00042FA7">
        <w:rPr>
          <w:rFonts w:ascii="Times New Roman" w:hAnsi="Times New Roman"/>
        </w:rPr>
        <w:t xml:space="preserve">this art at Hopkins were two young faculty members: Richard Macksey and Lionel Gossman.   </w:t>
      </w:r>
      <w:r w:rsidR="00B24D8F">
        <w:rPr>
          <w:rFonts w:ascii="Times New Roman" w:hAnsi="Times New Roman"/>
        </w:rPr>
        <w:t xml:space="preserve"> </w:t>
      </w:r>
      <w:r w:rsidR="00A12C50">
        <w:rPr>
          <w:rFonts w:ascii="Times New Roman" w:hAnsi="Times New Roman"/>
        </w:rPr>
        <w:t>Macksey’s personal library at that time had tens of thousands of volumes (eventually it reached 70,000), and he</w:t>
      </w:r>
      <w:r w:rsidR="00042FA7">
        <w:rPr>
          <w:rFonts w:ascii="Times New Roman" w:hAnsi="Times New Roman"/>
        </w:rPr>
        <w:t xml:space="preserve"> </w:t>
      </w:r>
      <w:r w:rsidR="00A12C50">
        <w:rPr>
          <w:rFonts w:ascii="Times New Roman" w:hAnsi="Times New Roman"/>
        </w:rPr>
        <w:t>seemed to have read all of them.  Gossman taught interdisciplinary courses in literature</w:t>
      </w:r>
      <w:r w:rsidR="00AC448D">
        <w:rPr>
          <w:rFonts w:ascii="Times New Roman" w:hAnsi="Times New Roman"/>
        </w:rPr>
        <w:t xml:space="preserve"> with sparkling wit and seductive intelligence.  Both treated undergraduates with unusual generosity. </w:t>
      </w:r>
    </w:p>
    <w:p w14:paraId="2B981835" w14:textId="77777777" w:rsidR="00E86B0F" w:rsidRDefault="007C78F4" w:rsidP="00E62E29">
      <w:pPr>
        <w:spacing w:line="480" w:lineRule="auto"/>
        <w:ind w:firstLine="864"/>
        <w:contextualSpacing/>
        <w:rPr>
          <w:rFonts w:ascii="Times New Roman" w:hAnsi="Times New Roman"/>
        </w:rPr>
      </w:pPr>
      <w:r>
        <w:rPr>
          <w:rFonts w:ascii="Times New Roman" w:hAnsi="Times New Roman"/>
        </w:rPr>
        <w:t>I also began to appreciate historical research of a different kind. Mandelbaum, who was then my advisor, urged me to take Don Cameron Allen’s course on Milton and Earl Wasserman’s courses on 18</w:t>
      </w:r>
      <w:r w:rsidRPr="007C78F4">
        <w:rPr>
          <w:rFonts w:ascii="Times New Roman" w:hAnsi="Times New Roman"/>
          <w:vertAlign w:val="superscript"/>
        </w:rPr>
        <w:t>th</w:t>
      </w:r>
      <w:r>
        <w:rPr>
          <w:rFonts w:ascii="Times New Roman" w:hAnsi="Times New Roman"/>
        </w:rPr>
        <w:t xml:space="preserve"> Century British Literature.   Neither of this </w:t>
      </w:r>
      <w:r w:rsidR="00E86B0F">
        <w:rPr>
          <w:rFonts w:ascii="Times New Roman" w:hAnsi="Times New Roman"/>
        </w:rPr>
        <w:t xml:space="preserve">subjects </w:t>
      </w:r>
      <w:r>
        <w:rPr>
          <w:rFonts w:ascii="Times New Roman" w:hAnsi="Times New Roman"/>
        </w:rPr>
        <w:t xml:space="preserve">appealed to me, but I took his advice </w:t>
      </w:r>
      <w:r w:rsidR="00E86B0F">
        <w:rPr>
          <w:rFonts w:ascii="Times New Roman" w:hAnsi="Times New Roman"/>
        </w:rPr>
        <w:t xml:space="preserve">and was richly rewarded.  Both Allen and Wasserman were </w:t>
      </w:r>
      <w:r w:rsidR="00011200">
        <w:rPr>
          <w:rFonts w:ascii="Times New Roman" w:hAnsi="Times New Roman"/>
        </w:rPr>
        <w:t xml:space="preserve">brilliant </w:t>
      </w:r>
      <w:r w:rsidR="00E86B0F">
        <w:rPr>
          <w:rFonts w:ascii="Times New Roman" w:hAnsi="Times New Roman"/>
        </w:rPr>
        <w:t xml:space="preserve">storytellers.  They made the works they </w:t>
      </w:r>
      <w:r w:rsidR="00E06E03">
        <w:rPr>
          <w:rFonts w:ascii="Times New Roman" w:hAnsi="Times New Roman"/>
        </w:rPr>
        <w:t xml:space="preserve">taught </w:t>
      </w:r>
      <w:r w:rsidR="00E86B0F">
        <w:rPr>
          <w:rFonts w:ascii="Times New Roman" w:hAnsi="Times New Roman"/>
        </w:rPr>
        <w:t>come alive in the classroom</w:t>
      </w:r>
      <w:r w:rsidR="00011200">
        <w:rPr>
          <w:rFonts w:ascii="Times New Roman" w:hAnsi="Times New Roman"/>
        </w:rPr>
        <w:t xml:space="preserve">. </w:t>
      </w:r>
      <w:r w:rsidR="00E06E03">
        <w:rPr>
          <w:rFonts w:ascii="Times New Roman" w:hAnsi="Times New Roman"/>
        </w:rPr>
        <w:t xml:space="preserve"> </w:t>
      </w:r>
      <w:r w:rsidR="00011200">
        <w:rPr>
          <w:rFonts w:ascii="Times New Roman" w:hAnsi="Times New Roman"/>
        </w:rPr>
        <w:t xml:space="preserve">One sometimes had the impression that they had written </w:t>
      </w:r>
      <w:r w:rsidR="00011200">
        <w:rPr>
          <w:rFonts w:ascii="Times New Roman" w:hAnsi="Times New Roman"/>
          <w:i/>
        </w:rPr>
        <w:t xml:space="preserve">Paradise Lost </w:t>
      </w:r>
      <w:r w:rsidR="00011200">
        <w:rPr>
          <w:rFonts w:ascii="Times New Roman" w:hAnsi="Times New Roman"/>
        </w:rPr>
        <w:t>or</w:t>
      </w:r>
      <w:r w:rsidR="00011200">
        <w:rPr>
          <w:rFonts w:ascii="Times New Roman" w:hAnsi="Times New Roman"/>
          <w:i/>
        </w:rPr>
        <w:t xml:space="preserve"> Tom Jones</w:t>
      </w:r>
      <w:r w:rsidR="00011200">
        <w:rPr>
          <w:rFonts w:ascii="Times New Roman" w:hAnsi="Times New Roman"/>
        </w:rPr>
        <w:t xml:space="preserve">.  </w:t>
      </w:r>
      <w:r w:rsidR="00E86B0F">
        <w:rPr>
          <w:rFonts w:ascii="Times New Roman" w:hAnsi="Times New Roman"/>
        </w:rPr>
        <w:t>Wasserman’s classes could have been put on stage.  Since I knew very little about the particulars of British history in the 17</w:t>
      </w:r>
      <w:r w:rsidR="00E86B0F" w:rsidRPr="00E86B0F">
        <w:rPr>
          <w:rFonts w:ascii="Times New Roman" w:hAnsi="Times New Roman"/>
          <w:vertAlign w:val="superscript"/>
        </w:rPr>
        <w:t>th</w:t>
      </w:r>
      <w:r w:rsidR="00E86B0F">
        <w:rPr>
          <w:rFonts w:ascii="Times New Roman" w:hAnsi="Times New Roman"/>
        </w:rPr>
        <w:t xml:space="preserve"> and 18</w:t>
      </w:r>
      <w:r w:rsidR="00E86B0F" w:rsidRPr="00E86B0F">
        <w:rPr>
          <w:rFonts w:ascii="Times New Roman" w:hAnsi="Times New Roman"/>
          <w:vertAlign w:val="superscript"/>
        </w:rPr>
        <w:t>th</w:t>
      </w:r>
      <w:r w:rsidR="00E86B0F">
        <w:rPr>
          <w:rFonts w:ascii="Times New Roman" w:hAnsi="Times New Roman"/>
        </w:rPr>
        <w:t xml:space="preserve"> centuries, I was compelled to do some reading of my own on political and social hi</w:t>
      </w:r>
      <w:r w:rsidR="00D0157E">
        <w:rPr>
          <w:rFonts w:ascii="Times New Roman" w:hAnsi="Times New Roman"/>
        </w:rPr>
        <w:t xml:space="preserve">story.   I was surprised to discover how much this modest historical background illuminated my understanding of literary texts.  </w:t>
      </w:r>
      <w:r w:rsidR="00E86B0F">
        <w:rPr>
          <w:rFonts w:ascii="Times New Roman" w:hAnsi="Times New Roman"/>
        </w:rPr>
        <w:t xml:space="preserve"> </w:t>
      </w:r>
      <w:r w:rsidR="0002044B">
        <w:rPr>
          <w:rFonts w:ascii="Times New Roman" w:hAnsi="Times New Roman"/>
        </w:rPr>
        <w:t xml:space="preserve">I encountered another level of historical research when I reluctantly took </w:t>
      </w:r>
      <w:r w:rsidR="00011200">
        <w:rPr>
          <w:rFonts w:ascii="Times New Roman" w:hAnsi="Times New Roman"/>
        </w:rPr>
        <w:t xml:space="preserve">a </w:t>
      </w:r>
      <w:r w:rsidR="0002044B">
        <w:rPr>
          <w:rFonts w:ascii="Times New Roman" w:hAnsi="Times New Roman"/>
        </w:rPr>
        <w:t xml:space="preserve">course in the political history of the Middle Ages as a prerequisite for a course in the intellectual history of the Middle Ages. </w:t>
      </w:r>
      <w:r w:rsidR="00521A17">
        <w:rPr>
          <w:rFonts w:ascii="Times New Roman" w:hAnsi="Times New Roman"/>
        </w:rPr>
        <w:t xml:space="preserve"> For the first time I was confronted with </w:t>
      </w:r>
      <w:r w:rsidR="008E63BB">
        <w:rPr>
          <w:rFonts w:ascii="Times New Roman" w:hAnsi="Times New Roman"/>
        </w:rPr>
        <w:t xml:space="preserve">the importance of </w:t>
      </w:r>
      <w:r w:rsidR="00521A17">
        <w:rPr>
          <w:rFonts w:ascii="Times New Roman" w:hAnsi="Times New Roman"/>
        </w:rPr>
        <w:t xml:space="preserve">records and documents that were not </w:t>
      </w:r>
      <w:r w:rsidR="00BE2B93">
        <w:rPr>
          <w:rFonts w:ascii="Times New Roman" w:hAnsi="Times New Roman"/>
        </w:rPr>
        <w:t xml:space="preserve">literary, philosophical, </w:t>
      </w:r>
      <w:r w:rsidR="008E63BB">
        <w:rPr>
          <w:rFonts w:ascii="Times New Roman" w:hAnsi="Times New Roman"/>
        </w:rPr>
        <w:t xml:space="preserve">religious, </w:t>
      </w:r>
      <w:r w:rsidR="00BE2B93">
        <w:rPr>
          <w:rFonts w:ascii="Times New Roman" w:hAnsi="Times New Roman"/>
        </w:rPr>
        <w:t xml:space="preserve">or scientific.  </w:t>
      </w:r>
      <w:r w:rsidR="00081488">
        <w:rPr>
          <w:rFonts w:ascii="Times New Roman" w:hAnsi="Times New Roman"/>
        </w:rPr>
        <w:t xml:space="preserve">One of the books we read was Bryce Lyon’s </w:t>
      </w:r>
      <w:r w:rsidR="008E63BB">
        <w:rPr>
          <w:rFonts w:ascii="Times New Roman" w:hAnsi="Times New Roman"/>
        </w:rPr>
        <w:t xml:space="preserve">recently published (1960) </w:t>
      </w:r>
      <w:r w:rsidR="008E63BB" w:rsidRPr="008E63BB">
        <w:rPr>
          <w:rFonts w:ascii="Times New Roman" w:hAnsi="Times New Roman"/>
          <w:i/>
        </w:rPr>
        <w:t>A Constitutional and Legal History of Medieval England</w:t>
      </w:r>
      <w:r w:rsidR="008E63BB">
        <w:rPr>
          <w:rFonts w:ascii="Times New Roman" w:hAnsi="Times New Roman"/>
        </w:rPr>
        <w:t xml:space="preserve">. </w:t>
      </w:r>
      <w:r w:rsidR="00BE2B93">
        <w:rPr>
          <w:rFonts w:ascii="Times New Roman" w:hAnsi="Times New Roman"/>
        </w:rPr>
        <w:t xml:space="preserve"> </w:t>
      </w:r>
      <w:r w:rsidR="0002044B">
        <w:rPr>
          <w:rFonts w:ascii="Times New Roman" w:hAnsi="Times New Roman"/>
        </w:rPr>
        <w:t xml:space="preserve"> </w:t>
      </w:r>
      <w:r w:rsidR="008E63BB">
        <w:rPr>
          <w:rFonts w:ascii="Times New Roman" w:hAnsi="Times New Roman"/>
        </w:rPr>
        <w:t xml:space="preserve">It was over 600 pages of very dry reading, but it was also something of a revelation.  I </w:t>
      </w:r>
      <w:r w:rsidR="00F24401">
        <w:rPr>
          <w:rFonts w:ascii="Times New Roman" w:hAnsi="Times New Roman"/>
        </w:rPr>
        <w:t xml:space="preserve">came to appreciate </w:t>
      </w:r>
      <w:r w:rsidR="008E63BB">
        <w:rPr>
          <w:rFonts w:ascii="Times New Roman" w:hAnsi="Times New Roman"/>
        </w:rPr>
        <w:t xml:space="preserve">how documents that were not intended to advance a theory or tell or a story could provide indispensable data for the construction of historical narratives. </w:t>
      </w:r>
    </w:p>
    <w:p w14:paraId="04E57EC0" w14:textId="77777777" w:rsidR="001D6591" w:rsidRDefault="00F24401" w:rsidP="00E62E29">
      <w:pPr>
        <w:spacing w:line="480" w:lineRule="auto"/>
        <w:ind w:firstLine="864"/>
        <w:contextualSpacing/>
        <w:rPr>
          <w:rFonts w:ascii="Times New Roman" w:hAnsi="Times New Roman"/>
        </w:rPr>
      </w:pPr>
      <w:r>
        <w:rPr>
          <w:rFonts w:ascii="Times New Roman" w:hAnsi="Times New Roman"/>
        </w:rPr>
        <w:t>Although I had difficulty deciding which branch of the humanities I wanted most to study, I knew with certainty that I wanted to be</w:t>
      </w:r>
      <w:r w:rsidR="006531BA">
        <w:rPr>
          <w:rFonts w:ascii="Times New Roman" w:hAnsi="Times New Roman"/>
        </w:rPr>
        <w:t xml:space="preserve">come a college professor. </w:t>
      </w:r>
      <w:r>
        <w:rPr>
          <w:rFonts w:ascii="Times New Roman" w:hAnsi="Times New Roman"/>
        </w:rPr>
        <w:t xml:space="preserve"> </w:t>
      </w:r>
      <w:r w:rsidR="006531BA">
        <w:rPr>
          <w:rFonts w:ascii="Times New Roman" w:hAnsi="Times New Roman"/>
        </w:rPr>
        <w:t xml:space="preserve">The excitement with learning that I first felt in high school had grown into a passion.   Hopkins sent a </w:t>
      </w:r>
      <w:r w:rsidR="00874FFC">
        <w:rPr>
          <w:rFonts w:ascii="Times New Roman" w:hAnsi="Times New Roman"/>
        </w:rPr>
        <w:t xml:space="preserve">relatively </w:t>
      </w:r>
      <w:r w:rsidR="006531BA">
        <w:rPr>
          <w:rFonts w:ascii="Times New Roman" w:hAnsi="Times New Roman"/>
        </w:rPr>
        <w:t>high percentage of its baccalaureate graduates into Ph.D. programs and many others into medicine</w:t>
      </w:r>
      <w:r w:rsidR="00E06E03">
        <w:rPr>
          <w:rFonts w:ascii="Times New Roman" w:hAnsi="Times New Roman"/>
        </w:rPr>
        <w:t xml:space="preserve"> or law.  I do</w:t>
      </w:r>
      <w:r w:rsidR="00874FFC">
        <w:rPr>
          <w:rFonts w:ascii="Times New Roman" w:hAnsi="Times New Roman"/>
        </w:rPr>
        <w:t xml:space="preserve">ubt that </w:t>
      </w:r>
      <w:r w:rsidR="00E06E03">
        <w:rPr>
          <w:rFonts w:ascii="Times New Roman" w:hAnsi="Times New Roman"/>
        </w:rPr>
        <w:t xml:space="preserve">this </w:t>
      </w:r>
      <w:r w:rsidR="006531BA">
        <w:rPr>
          <w:rFonts w:ascii="Times New Roman" w:hAnsi="Times New Roman"/>
        </w:rPr>
        <w:t>was by design</w:t>
      </w:r>
      <w:r w:rsidR="00E06E03">
        <w:rPr>
          <w:rFonts w:ascii="Times New Roman" w:hAnsi="Times New Roman"/>
        </w:rPr>
        <w:t xml:space="preserve">, though perhaps it became </w:t>
      </w:r>
      <w:r w:rsidR="00011200">
        <w:rPr>
          <w:rFonts w:ascii="Times New Roman" w:hAnsi="Times New Roman"/>
        </w:rPr>
        <w:t xml:space="preserve">design </w:t>
      </w:r>
      <w:r w:rsidR="00E06E03">
        <w:rPr>
          <w:rFonts w:ascii="Times New Roman" w:hAnsi="Times New Roman"/>
        </w:rPr>
        <w:t xml:space="preserve">at some point.  </w:t>
      </w:r>
      <w:r w:rsidR="006531BA">
        <w:rPr>
          <w:rFonts w:ascii="Times New Roman" w:hAnsi="Times New Roman"/>
        </w:rPr>
        <w:t xml:space="preserve">  </w:t>
      </w:r>
      <w:r w:rsidR="00874FFC">
        <w:rPr>
          <w:rFonts w:ascii="Times New Roman" w:hAnsi="Times New Roman"/>
        </w:rPr>
        <w:t xml:space="preserve">Hopkins had been modeled on the German research university, and its faculty modeled for students a life steeped in learning and professionalism.  Comparatively few planned to enter the world of business.  One of my classmates who did was a </w:t>
      </w:r>
      <w:r w:rsidR="001D6591">
        <w:rPr>
          <w:rFonts w:ascii="Times New Roman" w:hAnsi="Times New Roman"/>
        </w:rPr>
        <w:t>lackluster student named Mike Bloomberg.</w:t>
      </w:r>
    </w:p>
    <w:p w14:paraId="5A7594BD" w14:textId="77777777" w:rsidR="002212E0" w:rsidRDefault="002212E0" w:rsidP="0075333E">
      <w:pPr>
        <w:spacing w:line="480" w:lineRule="auto"/>
        <w:contextualSpacing/>
        <w:rPr>
          <w:rFonts w:ascii="Times New Roman" w:hAnsi="Times New Roman"/>
          <w:b/>
        </w:rPr>
      </w:pPr>
    </w:p>
    <w:p w14:paraId="6BD80780" w14:textId="77777777" w:rsidR="002212E0" w:rsidRDefault="002212E0" w:rsidP="0075333E">
      <w:pPr>
        <w:spacing w:line="480" w:lineRule="auto"/>
        <w:contextualSpacing/>
        <w:rPr>
          <w:rFonts w:ascii="Times New Roman" w:hAnsi="Times New Roman"/>
          <w:b/>
        </w:rPr>
      </w:pPr>
    </w:p>
    <w:p w14:paraId="733C48E4" w14:textId="77777777" w:rsidR="0075333E" w:rsidRPr="0075333E" w:rsidRDefault="0075333E" w:rsidP="0075333E">
      <w:pPr>
        <w:spacing w:line="480" w:lineRule="auto"/>
        <w:contextualSpacing/>
        <w:rPr>
          <w:rFonts w:ascii="Times New Roman" w:hAnsi="Times New Roman"/>
          <w:b/>
        </w:rPr>
      </w:pPr>
      <w:r w:rsidRPr="0075333E">
        <w:rPr>
          <w:rFonts w:ascii="Times New Roman" w:hAnsi="Times New Roman"/>
          <w:b/>
        </w:rPr>
        <w:t>The Work of a Dean</w:t>
      </w:r>
    </w:p>
    <w:p w14:paraId="6AC5350F" w14:textId="77777777" w:rsidR="00D86906" w:rsidRDefault="00DE27F9" w:rsidP="00E62E29">
      <w:pPr>
        <w:spacing w:line="480" w:lineRule="auto"/>
        <w:ind w:firstLine="864"/>
        <w:contextualSpacing/>
        <w:rPr>
          <w:rFonts w:ascii="Times New Roman" w:hAnsi="Times New Roman"/>
        </w:rPr>
      </w:pPr>
      <w:r>
        <w:rPr>
          <w:rFonts w:ascii="Times New Roman" w:hAnsi="Times New Roman"/>
        </w:rPr>
        <w:t xml:space="preserve"> Although I received my undergraduate education from a research university, my career as a teacher and administrator has been spent at private liberal arts colleges and a comprehensive public institution.   From 1989 to 1998</w:t>
      </w:r>
      <w:r w:rsidR="009A29C6">
        <w:rPr>
          <w:rFonts w:ascii="Times New Roman" w:hAnsi="Times New Roman"/>
        </w:rPr>
        <w:t xml:space="preserve">, I served as Dean of Arts and Sciences at Trenton State College (renamed The College of New Jersey </w:t>
      </w:r>
      <w:r w:rsidR="000942C6">
        <w:rPr>
          <w:rFonts w:ascii="Times New Roman" w:hAnsi="Times New Roman"/>
        </w:rPr>
        <w:t>in 1996</w:t>
      </w:r>
      <w:r w:rsidR="009A29C6">
        <w:rPr>
          <w:rFonts w:ascii="Times New Roman" w:hAnsi="Times New Roman"/>
        </w:rPr>
        <w:t>)</w:t>
      </w:r>
      <w:r w:rsidR="000942C6">
        <w:rPr>
          <w:rFonts w:ascii="Times New Roman" w:hAnsi="Times New Roman"/>
        </w:rPr>
        <w:t>.  Trenton State College had been a state teachers college for most of its history, but it became a comprehensive institution in the 1960s.  By the time I arrived it consisted of a School of Arts and Sciences with 17 departments,</w:t>
      </w:r>
      <w:r w:rsidR="009A29C6">
        <w:rPr>
          <w:rFonts w:ascii="Times New Roman" w:hAnsi="Times New Roman"/>
        </w:rPr>
        <w:t xml:space="preserve"> </w:t>
      </w:r>
      <w:r w:rsidR="000942C6">
        <w:rPr>
          <w:rFonts w:ascii="Times New Roman" w:hAnsi="Times New Roman"/>
        </w:rPr>
        <w:t xml:space="preserve">a School of Education, a School of Nursing, a School of Business, and a School of Engineering Technology that was accredited a few years later as a School of Engineering. </w:t>
      </w:r>
      <w:r w:rsidR="00D86906">
        <w:rPr>
          <w:rFonts w:ascii="Times New Roman" w:hAnsi="Times New Roman"/>
        </w:rPr>
        <w:t xml:space="preserve">  </w:t>
      </w:r>
    </w:p>
    <w:p w14:paraId="2A915F63" w14:textId="77777777" w:rsidR="00750AF5" w:rsidRDefault="00D86906" w:rsidP="00E62E29">
      <w:pPr>
        <w:spacing w:line="480" w:lineRule="auto"/>
        <w:ind w:firstLine="864"/>
        <w:contextualSpacing/>
        <w:rPr>
          <w:rFonts w:ascii="Times New Roman" w:hAnsi="Times New Roman"/>
        </w:rPr>
      </w:pPr>
      <w:r>
        <w:rPr>
          <w:rFonts w:ascii="Times New Roman" w:hAnsi="Times New Roman"/>
        </w:rPr>
        <w:t xml:space="preserve">Trenton State College had recently outdistanced the other state colleges in New Jersey in the recruitment of academically superior students.  Judged by SAT exams and high school rank, its student body resembled that of Rutgers University.  This notable success had been achieved in large measure by a clever </w:t>
      </w:r>
      <w:r w:rsidR="009A2651">
        <w:rPr>
          <w:rFonts w:ascii="Times New Roman" w:hAnsi="Times New Roman"/>
        </w:rPr>
        <w:t xml:space="preserve">stratagem adopted by the college’s Board of Trustees.  During one of New Jersey’s periodic budget crises, the board had agreed to reduce the number of students admitted to the college, if the state would freeze the college’s budget for a specified number of years.  This was attractive to the state because funding to the state colleges was based </w:t>
      </w:r>
      <w:r w:rsidR="0035119E">
        <w:rPr>
          <w:rFonts w:ascii="Times New Roman" w:hAnsi="Times New Roman"/>
        </w:rPr>
        <w:t xml:space="preserve">on </w:t>
      </w:r>
      <w:r w:rsidR="009A2651">
        <w:rPr>
          <w:rFonts w:ascii="Times New Roman" w:hAnsi="Times New Roman"/>
        </w:rPr>
        <w:t>the total number of student attending each institution</w:t>
      </w:r>
      <w:r w:rsidR="0035119E">
        <w:rPr>
          <w:rFonts w:ascii="Times New Roman" w:hAnsi="Times New Roman"/>
        </w:rPr>
        <w:t>,</w:t>
      </w:r>
      <w:r w:rsidR="009A2651">
        <w:rPr>
          <w:rFonts w:ascii="Times New Roman" w:hAnsi="Times New Roman"/>
        </w:rPr>
        <w:t xml:space="preserve"> and </w:t>
      </w:r>
      <w:r w:rsidR="0035119E">
        <w:rPr>
          <w:rFonts w:ascii="Times New Roman" w:hAnsi="Times New Roman"/>
        </w:rPr>
        <w:t xml:space="preserve">most of the state colleges were increasing the size of their student populations.  As Trenton State College reduced the number of students admitted each year, it became harder to gain admission to the college, and the reputation of the college as a selective institution began to rise.  The number of students applying for admission began to increase, but the reduced number seats for incoming freshmen made admission </w:t>
      </w:r>
      <w:r w:rsidR="00750AF5">
        <w:rPr>
          <w:rFonts w:ascii="Times New Roman" w:hAnsi="Times New Roman"/>
        </w:rPr>
        <w:t xml:space="preserve">more </w:t>
      </w:r>
      <w:r w:rsidR="0035119E">
        <w:rPr>
          <w:rFonts w:ascii="Times New Roman" w:hAnsi="Times New Roman"/>
        </w:rPr>
        <w:t>competitive than ev</w:t>
      </w:r>
      <w:r w:rsidR="00750AF5">
        <w:rPr>
          <w:rFonts w:ascii="Times New Roman" w:hAnsi="Times New Roman"/>
        </w:rPr>
        <w:t>er.  The selectivity</w:t>
      </w:r>
      <w:r w:rsidR="007B56BE">
        <w:rPr>
          <w:rFonts w:ascii="Times New Roman" w:hAnsi="Times New Roman"/>
        </w:rPr>
        <w:t xml:space="preserve"> of the college spiraled upward, and superior high school students in New Jersey began to think of Trenton State College as an inexpensive alternative to the private colleges in Pennsylvania that had become popular choices for many </w:t>
      </w:r>
      <w:r w:rsidR="00D41B29">
        <w:rPr>
          <w:rFonts w:ascii="Times New Roman" w:hAnsi="Times New Roman"/>
        </w:rPr>
        <w:t xml:space="preserve">middle and upper-middle class New Jersey families.   The college could not compete with Swarthmore and Haverford, but it could complete with Franklin and Marshall and Bucknell.   </w:t>
      </w:r>
      <w:r w:rsidR="002553BB">
        <w:rPr>
          <w:rFonts w:ascii="Times New Roman" w:hAnsi="Times New Roman"/>
        </w:rPr>
        <w:t xml:space="preserve">It was a highly selective college </w:t>
      </w:r>
      <w:r w:rsidR="0073487B">
        <w:rPr>
          <w:rFonts w:ascii="Times New Roman" w:hAnsi="Times New Roman"/>
        </w:rPr>
        <w:t>with small classes (typically 28 or fewer students) on a handsome 250-</w:t>
      </w:r>
      <w:r w:rsidR="002553BB">
        <w:rPr>
          <w:rFonts w:ascii="Times New Roman" w:hAnsi="Times New Roman"/>
        </w:rPr>
        <w:t>acre campus</w:t>
      </w:r>
      <w:r w:rsidR="0073487B">
        <w:rPr>
          <w:rFonts w:ascii="Times New Roman" w:hAnsi="Times New Roman"/>
        </w:rPr>
        <w:t xml:space="preserve">.  </w:t>
      </w:r>
      <w:r w:rsidR="002553BB">
        <w:rPr>
          <w:rFonts w:ascii="Times New Roman" w:hAnsi="Times New Roman"/>
        </w:rPr>
        <w:t xml:space="preserve"> </w:t>
      </w:r>
      <w:r w:rsidR="0073487B">
        <w:rPr>
          <w:rFonts w:ascii="Times New Roman" w:hAnsi="Times New Roman"/>
        </w:rPr>
        <w:t xml:space="preserve">And it was </w:t>
      </w:r>
      <w:r w:rsidR="002553BB">
        <w:rPr>
          <w:rFonts w:ascii="Times New Roman" w:hAnsi="Times New Roman"/>
        </w:rPr>
        <w:t>half the price of a comparable private school. Trenton State College became “a best buy.”</w:t>
      </w:r>
    </w:p>
    <w:p w14:paraId="260511D6" w14:textId="77777777" w:rsidR="009A43F6" w:rsidRDefault="00750AF5" w:rsidP="00E62E29">
      <w:pPr>
        <w:spacing w:line="480" w:lineRule="auto"/>
        <w:ind w:firstLine="864"/>
        <w:contextualSpacing/>
        <w:rPr>
          <w:rFonts w:ascii="Times New Roman" w:hAnsi="Times New Roman"/>
        </w:rPr>
      </w:pPr>
      <w:r>
        <w:rPr>
          <w:rFonts w:ascii="Times New Roman" w:hAnsi="Times New Roman"/>
        </w:rPr>
        <w:t xml:space="preserve">In addition to the usual responsibilities of a dean, I began my job with two special assignments.  One was to raise the quality of the faculty of arts and sciences.  The other was to lead the campus in the development of a new general education program. </w:t>
      </w:r>
      <w:r w:rsidR="00F53AD4">
        <w:rPr>
          <w:rFonts w:ascii="Times New Roman" w:hAnsi="Times New Roman"/>
        </w:rPr>
        <w:t xml:space="preserve"> </w:t>
      </w:r>
    </w:p>
    <w:p w14:paraId="2B8A136A" w14:textId="77777777" w:rsidR="00EB2E7A" w:rsidRDefault="00F53AD4" w:rsidP="00E62E29">
      <w:pPr>
        <w:spacing w:line="480" w:lineRule="auto"/>
        <w:ind w:firstLine="864"/>
        <w:contextualSpacing/>
        <w:rPr>
          <w:rFonts w:ascii="Times New Roman" w:hAnsi="Times New Roman"/>
        </w:rPr>
      </w:pPr>
      <w:r>
        <w:rPr>
          <w:rFonts w:ascii="Times New Roman" w:hAnsi="Times New Roman"/>
        </w:rPr>
        <w:t xml:space="preserve">I was aided in the first of these tasks by the fact that many of the least accomplished faculty </w:t>
      </w:r>
      <w:r w:rsidR="006A348E">
        <w:rPr>
          <w:rFonts w:ascii="Times New Roman" w:hAnsi="Times New Roman"/>
        </w:rPr>
        <w:t>members</w:t>
      </w:r>
      <w:r>
        <w:rPr>
          <w:rFonts w:ascii="Times New Roman" w:hAnsi="Times New Roman"/>
        </w:rPr>
        <w:t xml:space="preserve"> </w:t>
      </w:r>
      <w:r w:rsidR="006A348E">
        <w:rPr>
          <w:rFonts w:ascii="Times New Roman" w:hAnsi="Times New Roman"/>
        </w:rPr>
        <w:t xml:space="preserve">were </w:t>
      </w:r>
      <w:r>
        <w:rPr>
          <w:rFonts w:ascii="Times New Roman" w:hAnsi="Times New Roman"/>
        </w:rPr>
        <w:t>approaching retirement</w:t>
      </w:r>
      <w:r w:rsidR="00970CF1">
        <w:rPr>
          <w:rFonts w:ascii="Times New Roman" w:hAnsi="Times New Roman"/>
        </w:rPr>
        <w:t xml:space="preserve"> </w:t>
      </w:r>
      <w:r>
        <w:rPr>
          <w:rFonts w:ascii="Times New Roman" w:hAnsi="Times New Roman"/>
        </w:rPr>
        <w:t>age</w:t>
      </w:r>
      <w:r w:rsidR="006A348E">
        <w:rPr>
          <w:rFonts w:ascii="Times New Roman" w:hAnsi="Times New Roman"/>
        </w:rPr>
        <w:t xml:space="preserve">.  </w:t>
      </w:r>
      <w:r w:rsidR="00970CF1">
        <w:rPr>
          <w:rFonts w:ascii="Times New Roman" w:hAnsi="Times New Roman"/>
        </w:rPr>
        <w:t>Although retirement was not mandatory, the state had a generous pension plan, and faculty with 25 or more years of service received fu</w:t>
      </w:r>
      <w:r w:rsidR="007944E3">
        <w:rPr>
          <w:rFonts w:ascii="Times New Roman" w:hAnsi="Times New Roman"/>
        </w:rPr>
        <w:t xml:space="preserve">ll medical coverage for life.  </w:t>
      </w:r>
      <w:r w:rsidR="00970CF1">
        <w:rPr>
          <w:rFonts w:ascii="Times New Roman" w:hAnsi="Times New Roman"/>
        </w:rPr>
        <w:t xml:space="preserve">I </w:t>
      </w:r>
      <w:r w:rsidR="007A71C1">
        <w:rPr>
          <w:rFonts w:ascii="Times New Roman" w:hAnsi="Times New Roman"/>
        </w:rPr>
        <w:t>offered</w:t>
      </w:r>
      <w:r w:rsidR="00E06B72">
        <w:rPr>
          <w:rFonts w:ascii="Times New Roman" w:hAnsi="Times New Roman"/>
        </w:rPr>
        <w:t xml:space="preserve"> members of this cohort </w:t>
      </w:r>
      <w:r w:rsidR="007944E3">
        <w:rPr>
          <w:rFonts w:ascii="Times New Roman" w:hAnsi="Times New Roman"/>
        </w:rPr>
        <w:t>who</w:t>
      </w:r>
      <w:r w:rsidR="00E06B72">
        <w:rPr>
          <w:rFonts w:ascii="Times New Roman" w:hAnsi="Times New Roman"/>
        </w:rPr>
        <w:t>se</w:t>
      </w:r>
      <w:r w:rsidR="007944E3">
        <w:rPr>
          <w:rFonts w:ascii="Times New Roman" w:hAnsi="Times New Roman"/>
        </w:rPr>
        <w:t xml:space="preserve"> </w:t>
      </w:r>
      <w:r w:rsidR="00E06B72">
        <w:rPr>
          <w:rFonts w:ascii="Times New Roman" w:hAnsi="Times New Roman"/>
        </w:rPr>
        <w:t>teaching was competent th</w:t>
      </w:r>
      <w:r w:rsidR="007A71C1">
        <w:rPr>
          <w:rFonts w:ascii="Times New Roman" w:hAnsi="Times New Roman"/>
        </w:rPr>
        <w:t xml:space="preserve">e </w:t>
      </w:r>
      <w:r w:rsidR="00E06B72">
        <w:rPr>
          <w:rFonts w:ascii="Times New Roman" w:hAnsi="Times New Roman"/>
        </w:rPr>
        <w:t>opportunity of teach</w:t>
      </w:r>
      <w:r w:rsidR="007A71C1">
        <w:rPr>
          <w:rFonts w:ascii="Times New Roman" w:hAnsi="Times New Roman"/>
        </w:rPr>
        <w:t>ing</w:t>
      </w:r>
      <w:r w:rsidR="00E06B72">
        <w:rPr>
          <w:rFonts w:ascii="Times New Roman" w:hAnsi="Times New Roman"/>
        </w:rPr>
        <w:t xml:space="preserve"> part-time after retirement at the highest level of adjunct pay.   I pointed out that their pensions plus two or three courses a year would equal their current pay.   </w:t>
      </w:r>
      <w:r w:rsidR="009A43F6">
        <w:rPr>
          <w:rFonts w:ascii="Times New Roman" w:hAnsi="Times New Roman"/>
        </w:rPr>
        <w:t xml:space="preserve">So even if they loved to teach, they would gain flexibility in their teaching schedule and a significant reduction in load without losing annual income.  </w:t>
      </w:r>
      <w:r w:rsidR="007A71C1">
        <w:rPr>
          <w:rFonts w:ascii="Times New Roman" w:hAnsi="Times New Roman"/>
        </w:rPr>
        <w:t xml:space="preserve">During my </w:t>
      </w:r>
      <w:r w:rsidR="004E5DD1">
        <w:rPr>
          <w:rFonts w:ascii="Times New Roman" w:hAnsi="Times New Roman"/>
        </w:rPr>
        <w:t xml:space="preserve">tenure as dean the School of Arts and Sciences </w:t>
      </w:r>
      <w:r w:rsidR="00AA5918">
        <w:rPr>
          <w:rFonts w:ascii="Times New Roman" w:hAnsi="Times New Roman"/>
        </w:rPr>
        <w:t xml:space="preserve">hired </w:t>
      </w:r>
      <w:r w:rsidR="004E5DD1">
        <w:rPr>
          <w:rFonts w:ascii="Times New Roman" w:hAnsi="Times New Roman"/>
        </w:rPr>
        <w:t>over a hundred full-time faculty</w:t>
      </w:r>
      <w:r w:rsidR="00AA5918">
        <w:rPr>
          <w:rFonts w:ascii="Times New Roman" w:hAnsi="Times New Roman"/>
        </w:rPr>
        <w:t xml:space="preserve"> members</w:t>
      </w:r>
      <w:r w:rsidR="004E5DD1">
        <w:rPr>
          <w:rFonts w:ascii="Times New Roman" w:hAnsi="Times New Roman"/>
        </w:rPr>
        <w:t>, and I worked clos</w:t>
      </w:r>
      <w:r w:rsidR="00AA5918">
        <w:rPr>
          <w:rFonts w:ascii="Times New Roman" w:hAnsi="Times New Roman"/>
        </w:rPr>
        <w:t xml:space="preserve">ely with departments to make </w:t>
      </w:r>
      <w:r w:rsidR="004E5DD1">
        <w:rPr>
          <w:rFonts w:ascii="Times New Roman" w:hAnsi="Times New Roman"/>
        </w:rPr>
        <w:t xml:space="preserve">sure that each person hired had a record of success as a teacher and scholar.  Since the college was a “teaching institution,” it was essential that new faculty be </w:t>
      </w:r>
      <w:r w:rsidR="00AA5918">
        <w:rPr>
          <w:rFonts w:ascii="Times New Roman" w:hAnsi="Times New Roman"/>
        </w:rPr>
        <w:t xml:space="preserve">caring and gifted </w:t>
      </w:r>
      <w:r w:rsidR="004E5DD1">
        <w:rPr>
          <w:rFonts w:ascii="Times New Roman" w:hAnsi="Times New Roman"/>
        </w:rPr>
        <w:t>teachers</w:t>
      </w:r>
      <w:r w:rsidR="00AA5918">
        <w:rPr>
          <w:rFonts w:ascii="Times New Roman" w:hAnsi="Times New Roman"/>
        </w:rPr>
        <w:t xml:space="preserve">.  But I also insisted that they be practicing professionals who could model for students what it meant to be a biologist or historian, a sculptor or cellist.  Initially there was resistance from many quarters to this “teacher-scholar” paradigm, but gradually it became the standard for the institution. </w:t>
      </w:r>
      <w:r w:rsidR="00EB2E7A">
        <w:rPr>
          <w:rFonts w:ascii="Times New Roman" w:hAnsi="Times New Roman"/>
        </w:rPr>
        <w:t xml:space="preserve">  </w:t>
      </w:r>
    </w:p>
    <w:p w14:paraId="6B1786B9" w14:textId="77777777" w:rsidR="00D54EF8" w:rsidRDefault="00EB2E7A" w:rsidP="00E62E29">
      <w:pPr>
        <w:spacing w:line="480" w:lineRule="auto"/>
        <w:ind w:firstLine="864"/>
        <w:contextualSpacing/>
        <w:rPr>
          <w:rFonts w:ascii="Times New Roman" w:hAnsi="Times New Roman"/>
        </w:rPr>
      </w:pPr>
      <w:r>
        <w:rPr>
          <w:rFonts w:ascii="Times New Roman" w:hAnsi="Times New Roman"/>
        </w:rPr>
        <w:t>I reinforced the “teacher-scholar” paradigm by insisting that it govern the standards for tenure and promotion.   Until quite recently, tenure had been nearly automatic for all but the most conspicuously incompetent hires</w:t>
      </w:r>
      <w:r w:rsidR="0073487B">
        <w:rPr>
          <w:rFonts w:ascii="Times New Roman" w:hAnsi="Times New Roman"/>
        </w:rPr>
        <w:t xml:space="preserve"> and those who had the misfortune to come up for tenure during the downsizing of the student body</w:t>
      </w:r>
      <w:r>
        <w:rPr>
          <w:rFonts w:ascii="Times New Roman" w:hAnsi="Times New Roman"/>
        </w:rPr>
        <w:t xml:space="preserve">.  </w:t>
      </w:r>
      <w:r w:rsidR="0073487B">
        <w:rPr>
          <w:rFonts w:ascii="Times New Roman" w:hAnsi="Times New Roman"/>
        </w:rPr>
        <w:t xml:space="preserve"> I refused to approve for tenure anyone who could not demonstrate </w:t>
      </w:r>
      <w:r w:rsidR="00C42756">
        <w:rPr>
          <w:rFonts w:ascii="Times New Roman" w:hAnsi="Times New Roman"/>
        </w:rPr>
        <w:t xml:space="preserve">success in teaching, scholarship, and service.  Promotion had for years been a function of seniority rather than performance.  The likelihood of being promoted depended on one’s place in the queue. </w:t>
      </w:r>
      <w:r w:rsidR="002C5820">
        <w:rPr>
          <w:rFonts w:ascii="Times New Roman" w:hAnsi="Times New Roman"/>
        </w:rPr>
        <w:t xml:space="preserve"> </w:t>
      </w:r>
      <w:r w:rsidR="00D54EF8">
        <w:rPr>
          <w:rFonts w:ascii="Times New Roman" w:hAnsi="Times New Roman"/>
        </w:rPr>
        <w:t>I insisted that promotion be based on merit and that no one be promoted to full professor without a significant record of publication or comparable accomplishment in the arts.</w:t>
      </w:r>
    </w:p>
    <w:p w14:paraId="00985069" w14:textId="1CDFDDE3" w:rsidR="00712581" w:rsidRDefault="002C5820" w:rsidP="00712581">
      <w:pPr>
        <w:spacing w:line="480" w:lineRule="auto"/>
        <w:ind w:firstLine="864"/>
        <w:contextualSpacing/>
        <w:rPr>
          <w:rFonts w:ascii="Times New Roman" w:hAnsi="Times New Roman"/>
        </w:rPr>
      </w:pPr>
      <w:r>
        <w:rPr>
          <w:rFonts w:ascii="Times New Roman" w:hAnsi="Times New Roman"/>
        </w:rPr>
        <w:t xml:space="preserve">The </w:t>
      </w:r>
      <w:r w:rsidR="000F5756">
        <w:rPr>
          <w:rFonts w:ascii="Times New Roman" w:hAnsi="Times New Roman"/>
        </w:rPr>
        <w:t xml:space="preserve">reform of the general education program </w:t>
      </w:r>
      <w:r w:rsidR="00197783">
        <w:rPr>
          <w:rFonts w:ascii="Times New Roman" w:hAnsi="Times New Roman"/>
        </w:rPr>
        <w:t xml:space="preserve">required </w:t>
      </w:r>
      <w:r w:rsidR="00F156F6">
        <w:rPr>
          <w:rFonts w:ascii="Times New Roman" w:hAnsi="Times New Roman"/>
        </w:rPr>
        <w:t xml:space="preserve">a subtler approach, since it involved the campus as a whole.  Earlier attempts to transform </w:t>
      </w:r>
      <w:r w:rsidR="00783CE2">
        <w:rPr>
          <w:rFonts w:ascii="Times New Roman" w:hAnsi="Times New Roman"/>
        </w:rPr>
        <w:t xml:space="preserve">the </w:t>
      </w:r>
      <w:r w:rsidR="00F156F6">
        <w:rPr>
          <w:rFonts w:ascii="Times New Roman" w:hAnsi="Times New Roman"/>
        </w:rPr>
        <w:t>general education program had been rejected by the faculty</w:t>
      </w:r>
      <w:r w:rsidR="00783CE2">
        <w:rPr>
          <w:rFonts w:ascii="Times New Roman" w:hAnsi="Times New Roman"/>
        </w:rPr>
        <w:t>,</w:t>
      </w:r>
      <w:r w:rsidR="00F156F6">
        <w:rPr>
          <w:rFonts w:ascii="Times New Roman" w:hAnsi="Times New Roman"/>
        </w:rPr>
        <w:t xml:space="preserve"> </w:t>
      </w:r>
      <w:r w:rsidR="00783CE2">
        <w:rPr>
          <w:rFonts w:ascii="Times New Roman" w:hAnsi="Times New Roman"/>
        </w:rPr>
        <w:t xml:space="preserve">even though there was widespread discontent with the 15-year old requirements then in place.  </w:t>
      </w:r>
      <w:r w:rsidR="0075333E">
        <w:rPr>
          <w:rFonts w:ascii="Times New Roman" w:hAnsi="Times New Roman"/>
        </w:rPr>
        <w:t>Luckily, I found a talented partner in Robert Anderson, a member of the Sociology Department with a keen interest in general education</w:t>
      </w:r>
      <w:r w:rsidR="00712581">
        <w:rPr>
          <w:rFonts w:ascii="Times New Roman" w:hAnsi="Times New Roman"/>
        </w:rPr>
        <w:t xml:space="preserve"> and interdisciplinary studies</w:t>
      </w:r>
      <w:r w:rsidR="0075333E">
        <w:rPr>
          <w:rFonts w:ascii="Times New Roman" w:hAnsi="Times New Roman"/>
        </w:rPr>
        <w:t xml:space="preserve">.  </w:t>
      </w:r>
      <w:r w:rsidR="00712581">
        <w:rPr>
          <w:rFonts w:ascii="Times New Roman" w:hAnsi="Times New Roman"/>
        </w:rPr>
        <w:t xml:space="preserve">(Bob later became director of general education.) </w:t>
      </w:r>
      <w:r w:rsidR="00783CE2">
        <w:rPr>
          <w:rFonts w:ascii="Times New Roman" w:hAnsi="Times New Roman"/>
        </w:rPr>
        <w:t xml:space="preserve">I </w:t>
      </w:r>
      <w:r w:rsidR="00712581">
        <w:rPr>
          <w:rFonts w:ascii="Times New Roman" w:hAnsi="Times New Roman"/>
        </w:rPr>
        <w:t>formed</w:t>
      </w:r>
      <w:r w:rsidR="00596C3A">
        <w:rPr>
          <w:rFonts w:ascii="Times New Roman" w:hAnsi="Times New Roman"/>
        </w:rPr>
        <w:t xml:space="preserve"> a general education task </w:t>
      </w:r>
      <w:r w:rsidR="00783CE2">
        <w:rPr>
          <w:rFonts w:ascii="Times New Roman" w:hAnsi="Times New Roman"/>
        </w:rPr>
        <w:t xml:space="preserve">force made up of </w:t>
      </w:r>
      <w:r w:rsidR="00596C3A">
        <w:rPr>
          <w:rFonts w:ascii="Times New Roman" w:hAnsi="Times New Roman"/>
        </w:rPr>
        <w:t>faculty appointed by the deans of all five schools and two students elected by the Student Government Association.   I chaired the committee.  We met e</w:t>
      </w:r>
      <w:r w:rsidR="002212E0">
        <w:rPr>
          <w:rFonts w:ascii="Times New Roman" w:hAnsi="Times New Roman"/>
        </w:rPr>
        <w:t>very week, and I asked that the</w:t>
      </w:r>
      <w:r w:rsidR="00596C3A">
        <w:rPr>
          <w:rFonts w:ascii="Times New Roman" w:hAnsi="Times New Roman"/>
        </w:rPr>
        <w:t xml:space="preserve"> first few weeks be spent on discussing what in our own undergraduate educations had been most effective </w:t>
      </w:r>
      <w:r w:rsidR="00656609">
        <w:rPr>
          <w:rFonts w:ascii="Times New Roman" w:hAnsi="Times New Roman"/>
        </w:rPr>
        <w:t xml:space="preserve">and why.  When we got to the point of discussing subject requirements, I asked that none of faculty on the task force advocate for requirements in their own academic areas.  Thus, a mathematician could advocate for </w:t>
      </w:r>
      <w:r w:rsidR="001E5978">
        <w:rPr>
          <w:rFonts w:ascii="Times New Roman" w:hAnsi="Times New Roman"/>
        </w:rPr>
        <w:t xml:space="preserve">a </w:t>
      </w:r>
      <w:r w:rsidR="00656609">
        <w:rPr>
          <w:rFonts w:ascii="Times New Roman" w:hAnsi="Times New Roman"/>
        </w:rPr>
        <w:t xml:space="preserve">language requirement but not a mathematics requirement.   </w:t>
      </w:r>
    </w:p>
    <w:p w14:paraId="6E518084" w14:textId="77777777" w:rsidR="009C00DF" w:rsidRDefault="001E5978" w:rsidP="00E62E29">
      <w:pPr>
        <w:spacing w:line="480" w:lineRule="auto"/>
        <w:ind w:firstLine="864"/>
        <w:contextualSpacing/>
        <w:rPr>
          <w:rFonts w:ascii="Times New Roman" w:hAnsi="Times New Roman"/>
        </w:rPr>
      </w:pPr>
      <w:r>
        <w:rPr>
          <w:rFonts w:ascii="Times New Roman" w:hAnsi="Times New Roman"/>
        </w:rPr>
        <w:t xml:space="preserve">I won’t go into all of the details </w:t>
      </w:r>
      <w:r w:rsidR="00CB5D84">
        <w:rPr>
          <w:rFonts w:ascii="Times New Roman" w:hAnsi="Times New Roman"/>
        </w:rPr>
        <w:t xml:space="preserve">of the program and </w:t>
      </w:r>
      <w:r w:rsidR="00712581">
        <w:rPr>
          <w:rFonts w:ascii="Times New Roman" w:hAnsi="Times New Roman"/>
        </w:rPr>
        <w:t xml:space="preserve">the </w:t>
      </w:r>
      <w:r w:rsidR="00CB5D84">
        <w:rPr>
          <w:rFonts w:ascii="Times New Roman" w:hAnsi="Times New Roman"/>
        </w:rPr>
        <w:t xml:space="preserve">ways in which some of its components were piloted, but </w:t>
      </w:r>
      <w:r w:rsidR="00F53DF7">
        <w:rPr>
          <w:rFonts w:ascii="Times New Roman" w:hAnsi="Times New Roman"/>
        </w:rPr>
        <w:t xml:space="preserve">four </w:t>
      </w:r>
      <w:r w:rsidR="00CB5D84">
        <w:rPr>
          <w:rFonts w:ascii="Times New Roman" w:hAnsi="Times New Roman"/>
        </w:rPr>
        <w:t xml:space="preserve">of its features were </w:t>
      </w:r>
      <w:r w:rsidR="00F53DF7">
        <w:rPr>
          <w:rFonts w:ascii="Times New Roman" w:hAnsi="Times New Roman"/>
        </w:rPr>
        <w:t xml:space="preserve">especially </w:t>
      </w:r>
      <w:r w:rsidR="00CB5D84">
        <w:rPr>
          <w:rFonts w:ascii="Times New Roman" w:hAnsi="Times New Roman"/>
        </w:rPr>
        <w:t xml:space="preserve">noteworthy.   First, it replaced one course in composition and two in public speaking with two integrated courses in rhetoric (writing, speaking, and reasoning).   </w:t>
      </w:r>
      <w:r w:rsidR="00F53DF7">
        <w:rPr>
          <w:rFonts w:ascii="Times New Roman" w:hAnsi="Times New Roman"/>
        </w:rPr>
        <w:t>Second, it instituted college-wide requirements in foreign languages, mathematics, and laboratory science.  Third, it required every student to take a course that involved gender studies.  Fourth, it created a three-course core program for every student who entered the college as a freshman.</w:t>
      </w:r>
    </w:p>
    <w:p w14:paraId="47BC46E2" w14:textId="0E80A60E" w:rsidR="002436CB" w:rsidRDefault="002212E0" w:rsidP="00E62E29">
      <w:pPr>
        <w:spacing w:line="480" w:lineRule="auto"/>
        <w:ind w:firstLine="864"/>
        <w:contextualSpacing/>
        <w:rPr>
          <w:rFonts w:ascii="Times New Roman" w:hAnsi="Times New Roman"/>
        </w:rPr>
      </w:pPr>
      <w:r>
        <w:rPr>
          <w:rFonts w:ascii="Times New Roman" w:hAnsi="Times New Roman"/>
        </w:rPr>
        <w:t xml:space="preserve"> </w:t>
      </w:r>
      <w:r w:rsidR="009C00DF">
        <w:rPr>
          <w:rFonts w:ascii="Times New Roman" w:hAnsi="Times New Roman"/>
        </w:rPr>
        <w:t xml:space="preserve">The core program consisted of </w:t>
      </w:r>
      <w:r w:rsidR="00D34D6C">
        <w:rPr>
          <w:rFonts w:ascii="Times New Roman" w:hAnsi="Times New Roman"/>
        </w:rPr>
        <w:t xml:space="preserve">a sequence of three courses taken by all students in each entering class.  The courses were </w:t>
      </w:r>
      <w:r w:rsidR="009C00DF">
        <w:rPr>
          <w:rFonts w:ascii="Times New Roman" w:hAnsi="Times New Roman"/>
        </w:rPr>
        <w:t>Humanities Ideas and</w:t>
      </w:r>
      <w:r w:rsidR="00D34D6C">
        <w:rPr>
          <w:rFonts w:ascii="Times New Roman" w:hAnsi="Times New Roman"/>
        </w:rPr>
        <w:t xml:space="preserve"> Ideals, </w:t>
      </w:r>
      <w:r w:rsidR="009C00DF">
        <w:rPr>
          <w:rFonts w:ascii="Times New Roman" w:hAnsi="Times New Roman"/>
        </w:rPr>
        <w:t xml:space="preserve">Society, Ethics, and Technology, </w:t>
      </w:r>
      <w:r w:rsidR="00D34D6C">
        <w:rPr>
          <w:rFonts w:ascii="Times New Roman" w:hAnsi="Times New Roman"/>
        </w:rPr>
        <w:t xml:space="preserve">and a world history course called </w:t>
      </w:r>
      <w:r w:rsidR="009C00DF">
        <w:rPr>
          <w:rFonts w:ascii="Times New Roman" w:hAnsi="Times New Roman"/>
        </w:rPr>
        <w:t>Change in Societies</w:t>
      </w:r>
      <w:r w:rsidR="00D34D6C">
        <w:rPr>
          <w:rFonts w:ascii="Times New Roman" w:hAnsi="Times New Roman"/>
        </w:rPr>
        <w:t xml:space="preserve">.  This program aimed at providing a common core of </w:t>
      </w:r>
      <w:r w:rsidR="002436CB">
        <w:rPr>
          <w:rFonts w:ascii="Times New Roman" w:hAnsi="Times New Roman"/>
        </w:rPr>
        <w:t xml:space="preserve">learning for all of our students.  </w:t>
      </w:r>
      <w:r w:rsidR="00092954">
        <w:rPr>
          <w:rFonts w:ascii="Times New Roman" w:hAnsi="Times New Roman"/>
        </w:rPr>
        <w:t xml:space="preserve">I asked department chairs </w:t>
      </w:r>
      <w:r w:rsidR="0043113D">
        <w:rPr>
          <w:rFonts w:ascii="Times New Roman" w:hAnsi="Times New Roman"/>
        </w:rPr>
        <w:t>to recommend member</w:t>
      </w:r>
      <w:r w:rsidR="002436CB">
        <w:rPr>
          <w:rFonts w:ascii="Times New Roman" w:hAnsi="Times New Roman"/>
        </w:rPr>
        <w:t>s</w:t>
      </w:r>
      <w:r w:rsidR="0043113D">
        <w:rPr>
          <w:rFonts w:ascii="Times New Roman" w:hAnsi="Times New Roman"/>
        </w:rPr>
        <w:t xml:space="preserve"> of their departments who were particularly effective lecturers and willing teach in the core program.  I organize</w:t>
      </w:r>
      <w:r w:rsidR="002436CB">
        <w:rPr>
          <w:rFonts w:ascii="Times New Roman" w:hAnsi="Times New Roman"/>
        </w:rPr>
        <w:t>d these individuals into course</w:t>
      </w:r>
      <w:r w:rsidR="002436CB">
        <w:rPr>
          <w:rFonts w:ascii="Times New Roman" w:hAnsi="Times New Roman"/>
        </w:rPr>
        <w:noBreakHyphen/>
      </w:r>
      <w:r w:rsidR="0043113D">
        <w:rPr>
          <w:rFonts w:ascii="Times New Roman" w:hAnsi="Times New Roman"/>
        </w:rPr>
        <w:t xml:space="preserve">specific groups and asked them to develop a syllabus and anthology.  </w:t>
      </w:r>
      <w:r w:rsidR="00D34D6C">
        <w:rPr>
          <w:rFonts w:ascii="Times New Roman" w:hAnsi="Times New Roman"/>
        </w:rPr>
        <w:t xml:space="preserve">(A descendant of the anthology that was developed for Society, Ethics, and Technology is now used nationwide.) </w:t>
      </w:r>
      <w:r w:rsidR="002436CB">
        <w:rPr>
          <w:rFonts w:ascii="Times New Roman" w:hAnsi="Times New Roman"/>
        </w:rPr>
        <w:t xml:space="preserve"> </w:t>
      </w:r>
      <w:r w:rsidR="0043113D">
        <w:rPr>
          <w:rFonts w:ascii="Times New Roman" w:hAnsi="Times New Roman"/>
        </w:rPr>
        <w:t xml:space="preserve">I </w:t>
      </w:r>
      <w:r w:rsidR="00D34D6C">
        <w:rPr>
          <w:rFonts w:ascii="Times New Roman" w:hAnsi="Times New Roman"/>
        </w:rPr>
        <w:t>joined the group that developed Humanities: Ideas Ideals and taught in that course as a lecturer and discussion leader</w:t>
      </w:r>
      <w:r w:rsidR="002436CB">
        <w:rPr>
          <w:rFonts w:ascii="Times New Roman" w:hAnsi="Times New Roman"/>
        </w:rPr>
        <w:t>, so I could appreciate the challenge</w:t>
      </w:r>
      <w:r w:rsidR="006236F4">
        <w:rPr>
          <w:rFonts w:ascii="Times New Roman" w:hAnsi="Times New Roman"/>
        </w:rPr>
        <w:t>s of faculty who were teaching i</w:t>
      </w:r>
      <w:r w:rsidR="002436CB">
        <w:rPr>
          <w:rFonts w:ascii="Times New Roman" w:hAnsi="Times New Roman"/>
        </w:rPr>
        <w:t>n the program</w:t>
      </w:r>
      <w:r w:rsidR="00D34D6C">
        <w:rPr>
          <w:rFonts w:ascii="Times New Roman" w:hAnsi="Times New Roman"/>
        </w:rPr>
        <w:t xml:space="preserve">.  </w:t>
      </w:r>
      <w:r w:rsidR="002436CB">
        <w:rPr>
          <w:rFonts w:ascii="Times New Roman" w:hAnsi="Times New Roman"/>
        </w:rPr>
        <w:t xml:space="preserve">  Few of the participating faculty </w:t>
      </w:r>
      <w:r w:rsidR="00A8298F">
        <w:rPr>
          <w:rFonts w:ascii="Times New Roman" w:hAnsi="Times New Roman"/>
        </w:rPr>
        <w:t xml:space="preserve">had ever collaborated with faculty from other departments on the creation of interdisciplinary coursework.  Most found the experience </w:t>
      </w:r>
      <w:r>
        <w:rPr>
          <w:rFonts w:ascii="Times New Roman" w:hAnsi="Times New Roman"/>
        </w:rPr>
        <w:t>exhilarating</w:t>
      </w:r>
      <w:r w:rsidR="00A8298F">
        <w:rPr>
          <w:rFonts w:ascii="Times New Roman" w:hAnsi="Times New Roman"/>
        </w:rPr>
        <w:t>.  After a little experimentation</w:t>
      </w:r>
      <w:r w:rsidR="006236F4">
        <w:rPr>
          <w:rFonts w:ascii="Times New Roman" w:hAnsi="Times New Roman"/>
        </w:rPr>
        <w:t xml:space="preserve"> (and some weeding out)</w:t>
      </w:r>
      <w:r w:rsidR="00A8298F">
        <w:rPr>
          <w:rFonts w:ascii="Times New Roman" w:hAnsi="Times New Roman"/>
        </w:rPr>
        <w:t xml:space="preserve">, the lectures </w:t>
      </w:r>
      <w:r w:rsidR="006236F4">
        <w:rPr>
          <w:rFonts w:ascii="Times New Roman" w:hAnsi="Times New Roman"/>
        </w:rPr>
        <w:t xml:space="preserve">were dynamic, well-structured, and highly accessible.   </w:t>
      </w:r>
      <w:r w:rsidR="00A8298F">
        <w:rPr>
          <w:rFonts w:ascii="Times New Roman" w:hAnsi="Times New Roman"/>
        </w:rPr>
        <w:t xml:space="preserve">   </w:t>
      </w:r>
    </w:p>
    <w:p w14:paraId="1CF825F1" w14:textId="77777777" w:rsidR="00123DDA" w:rsidRDefault="00463FB8" w:rsidP="00E62E29">
      <w:pPr>
        <w:spacing w:line="480" w:lineRule="auto"/>
        <w:ind w:firstLine="864"/>
        <w:contextualSpacing/>
        <w:rPr>
          <w:rFonts w:ascii="Times New Roman" w:hAnsi="Times New Roman"/>
        </w:rPr>
      </w:pPr>
      <w:r>
        <w:rPr>
          <w:rFonts w:ascii="Times New Roman" w:hAnsi="Times New Roman"/>
        </w:rPr>
        <w:t xml:space="preserve">By the middle of the second year of operation, we had at least one set of student evaluations for each of the three courses.  </w:t>
      </w:r>
      <w:r w:rsidR="00C81879">
        <w:rPr>
          <w:rFonts w:ascii="Times New Roman" w:hAnsi="Times New Roman"/>
        </w:rPr>
        <w:t>The results were disappointing.  A</w:t>
      </w:r>
      <w:r w:rsidR="00B75614">
        <w:rPr>
          <w:rFonts w:ascii="Times New Roman" w:hAnsi="Times New Roman"/>
        </w:rPr>
        <w:t xml:space="preserve">lthough some students gave </w:t>
      </w:r>
      <w:r w:rsidR="00C81879">
        <w:rPr>
          <w:rFonts w:ascii="Times New Roman" w:hAnsi="Times New Roman"/>
        </w:rPr>
        <w:t xml:space="preserve">high marks to the lectures, others did not.  The means </w:t>
      </w:r>
      <w:r w:rsidR="00B75614">
        <w:rPr>
          <w:rFonts w:ascii="Times New Roman" w:hAnsi="Times New Roman"/>
        </w:rPr>
        <w:t xml:space="preserve">across the board </w:t>
      </w:r>
      <w:r w:rsidR="00C81879">
        <w:rPr>
          <w:rFonts w:ascii="Times New Roman" w:hAnsi="Times New Roman"/>
        </w:rPr>
        <w:t xml:space="preserve">were </w:t>
      </w:r>
      <w:r w:rsidR="00B75614">
        <w:rPr>
          <w:rFonts w:ascii="Times New Roman" w:hAnsi="Times New Roman"/>
        </w:rPr>
        <w:t xml:space="preserve">lower than those that </w:t>
      </w:r>
      <w:r w:rsidR="00C81879">
        <w:rPr>
          <w:rFonts w:ascii="Times New Roman" w:hAnsi="Times New Roman"/>
        </w:rPr>
        <w:t xml:space="preserve">participating faculty </w:t>
      </w:r>
      <w:r w:rsidR="00B75614">
        <w:rPr>
          <w:rFonts w:ascii="Times New Roman" w:hAnsi="Times New Roman"/>
        </w:rPr>
        <w:t>were accustomed to.  The problem seemed to be one of form or venue rather than content.   As one student explained</w:t>
      </w:r>
      <w:r w:rsidR="00123DDA">
        <w:rPr>
          <w:rFonts w:ascii="Times New Roman" w:hAnsi="Times New Roman"/>
        </w:rPr>
        <w:t xml:space="preserve"> the problem by saying that he was</w:t>
      </w:r>
      <w:r w:rsidR="00B75614">
        <w:rPr>
          <w:rFonts w:ascii="Times New Roman" w:hAnsi="Times New Roman"/>
        </w:rPr>
        <w:t xml:space="preserve"> interested in what the lecturers ha</w:t>
      </w:r>
      <w:r w:rsidR="00123DDA">
        <w:rPr>
          <w:rFonts w:ascii="Times New Roman" w:hAnsi="Times New Roman"/>
        </w:rPr>
        <w:t xml:space="preserve">d say, but that he tended to fall asleep when he listened to a lecture in an auditorium. </w:t>
      </w:r>
      <w:r w:rsidR="00B75614">
        <w:rPr>
          <w:rFonts w:ascii="Times New Roman" w:hAnsi="Times New Roman"/>
        </w:rPr>
        <w:t>The evaluation of discussion sections broke along different lines.  Some discussion leaders recei</w:t>
      </w:r>
      <w:r w:rsidR="00123DDA">
        <w:rPr>
          <w:rFonts w:ascii="Times New Roman" w:hAnsi="Times New Roman"/>
        </w:rPr>
        <w:t xml:space="preserve">ved </w:t>
      </w:r>
      <w:r w:rsidR="00813462">
        <w:rPr>
          <w:rFonts w:ascii="Times New Roman" w:hAnsi="Times New Roman"/>
        </w:rPr>
        <w:t xml:space="preserve">relatively </w:t>
      </w:r>
      <w:r w:rsidR="00B75614">
        <w:rPr>
          <w:rFonts w:ascii="Times New Roman" w:hAnsi="Times New Roman"/>
        </w:rPr>
        <w:t>high marks</w:t>
      </w:r>
      <w:r w:rsidR="00123DDA">
        <w:rPr>
          <w:rFonts w:ascii="Times New Roman" w:hAnsi="Times New Roman"/>
        </w:rPr>
        <w:t xml:space="preserve"> from nearly all their students</w:t>
      </w:r>
      <w:r w:rsidR="00B75614">
        <w:rPr>
          <w:rFonts w:ascii="Times New Roman" w:hAnsi="Times New Roman"/>
        </w:rPr>
        <w:t xml:space="preserve">, while </w:t>
      </w:r>
      <w:r w:rsidR="00123DDA">
        <w:rPr>
          <w:rFonts w:ascii="Times New Roman" w:hAnsi="Times New Roman"/>
        </w:rPr>
        <w:t xml:space="preserve">others (especially those who were not lecturers) received mediocre marks from most of their students.    </w:t>
      </w:r>
    </w:p>
    <w:p w14:paraId="76D46038" w14:textId="610B04CB" w:rsidR="00737504" w:rsidRDefault="00813462" w:rsidP="00E62E29">
      <w:pPr>
        <w:spacing w:line="480" w:lineRule="auto"/>
        <w:ind w:firstLine="864"/>
        <w:contextualSpacing/>
        <w:rPr>
          <w:rFonts w:ascii="Times New Roman" w:hAnsi="Times New Roman"/>
        </w:rPr>
      </w:pPr>
      <w:r>
        <w:rPr>
          <w:rFonts w:ascii="Times New Roman" w:hAnsi="Times New Roman"/>
        </w:rPr>
        <w:t xml:space="preserve">These evaluations made it more difficult to recruit full-time faculty and forced greater reliance on adjuncts.   </w:t>
      </w:r>
      <w:r w:rsidR="00D41DF5">
        <w:rPr>
          <w:rFonts w:ascii="Times New Roman" w:hAnsi="Times New Roman"/>
        </w:rPr>
        <w:t xml:space="preserve">I met with the President of the college to discuss this staffing problem and suggested that </w:t>
      </w:r>
      <w:r w:rsidR="00971533">
        <w:rPr>
          <w:rFonts w:ascii="Times New Roman" w:hAnsi="Times New Roman"/>
        </w:rPr>
        <w:t xml:space="preserve">we hire a small number of full-time faculty members whose sole responsibilities would be within the core program.  Their teaching and research would be devoted to the strengthening of the three core courses and the development of strategies for building student and faculty support.  </w:t>
      </w:r>
      <w:r w:rsidR="0075333E">
        <w:rPr>
          <w:rFonts w:ascii="Times New Roman" w:hAnsi="Times New Roman"/>
        </w:rPr>
        <w:t xml:space="preserve">I had already </w:t>
      </w:r>
      <w:r w:rsidR="00C029CD">
        <w:rPr>
          <w:rFonts w:ascii="Times New Roman" w:hAnsi="Times New Roman"/>
        </w:rPr>
        <w:t>set a precedent by hiring a</w:t>
      </w:r>
      <w:r w:rsidR="003936B3">
        <w:rPr>
          <w:rFonts w:ascii="Times New Roman" w:hAnsi="Times New Roman"/>
        </w:rPr>
        <w:t>n</w:t>
      </w:r>
      <w:r w:rsidR="00C029CD">
        <w:rPr>
          <w:rFonts w:ascii="Times New Roman" w:hAnsi="Times New Roman"/>
        </w:rPr>
        <w:t xml:space="preserve"> exuberant</w:t>
      </w:r>
      <w:r w:rsidR="003936B3">
        <w:rPr>
          <w:rFonts w:ascii="Times New Roman" w:hAnsi="Times New Roman"/>
        </w:rPr>
        <w:t xml:space="preserve"> specialist with a Ph.D. in rhetoric from Berkeley to head the rhetoric program.</w:t>
      </w:r>
      <w:r w:rsidR="00C029CD">
        <w:rPr>
          <w:rFonts w:ascii="Times New Roman" w:hAnsi="Times New Roman"/>
        </w:rPr>
        <w:t xml:space="preserve"> </w:t>
      </w:r>
      <w:r w:rsidR="00971533">
        <w:rPr>
          <w:rFonts w:ascii="Times New Roman" w:hAnsi="Times New Roman"/>
        </w:rPr>
        <w:t>The President was not interested.  He suggested that I compel senior faculty in Arts and Sciences to relinquish u</w:t>
      </w:r>
      <w:r w:rsidR="00DD5358">
        <w:rPr>
          <w:rFonts w:ascii="Times New Roman" w:hAnsi="Times New Roman"/>
        </w:rPr>
        <w:t>pper-</w:t>
      </w:r>
      <w:r w:rsidR="00971533">
        <w:rPr>
          <w:rFonts w:ascii="Times New Roman" w:hAnsi="Times New Roman"/>
        </w:rPr>
        <w:t xml:space="preserve">level courses in their disciplines and teach in the core program instead.   I pointed </w:t>
      </w:r>
      <w:r w:rsidR="00737504">
        <w:rPr>
          <w:rFonts w:ascii="Times New Roman" w:hAnsi="Times New Roman"/>
        </w:rPr>
        <w:t xml:space="preserve">out </w:t>
      </w:r>
      <w:r w:rsidR="00971533">
        <w:rPr>
          <w:rFonts w:ascii="Times New Roman" w:hAnsi="Times New Roman"/>
        </w:rPr>
        <w:t>that those upper</w:t>
      </w:r>
      <w:r w:rsidR="00DD5358">
        <w:rPr>
          <w:rFonts w:ascii="Times New Roman" w:hAnsi="Times New Roman"/>
        </w:rPr>
        <w:t xml:space="preserve">-level courses were </w:t>
      </w:r>
      <w:r w:rsidR="00737504">
        <w:rPr>
          <w:rFonts w:ascii="Times New Roman" w:hAnsi="Times New Roman"/>
        </w:rPr>
        <w:t xml:space="preserve">indispensable </w:t>
      </w:r>
      <w:r w:rsidR="00DD5358">
        <w:rPr>
          <w:rFonts w:ascii="Times New Roman" w:hAnsi="Times New Roman"/>
        </w:rPr>
        <w:t xml:space="preserve">to major programs </w:t>
      </w:r>
      <w:r w:rsidR="00737504">
        <w:rPr>
          <w:rFonts w:ascii="Times New Roman" w:hAnsi="Times New Roman"/>
        </w:rPr>
        <w:t>and</w:t>
      </w:r>
      <w:r w:rsidR="00DD5358">
        <w:rPr>
          <w:rFonts w:ascii="Times New Roman" w:hAnsi="Times New Roman"/>
        </w:rPr>
        <w:t xml:space="preserve"> could not be staffed by </w:t>
      </w:r>
      <w:r w:rsidR="00737504">
        <w:rPr>
          <w:rFonts w:ascii="Times New Roman" w:hAnsi="Times New Roman"/>
        </w:rPr>
        <w:t xml:space="preserve">adjuncts.  He replied that Nobel Prize winners would be happy to come to the college and teach those courses without compensation. </w:t>
      </w:r>
      <w:r w:rsidR="00DD5358">
        <w:rPr>
          <w:rFonts w:ascii="Times New Roman" w:hAnsi="Times New Roman"/>
        </w:rPr>
        <w:t xml:space="preserve"> </w:t>
      </w:r>
      <w:r w:rsidR="00971533">
        <w:rPr>
          <w:rFonts w:ascii="Times New Roman" w:hAnsi="Times New Roman"/>
        </w:rPr>
        <w:t xml:space="preserve"> </w:t>
      </w:r>
      <w:r w:rsidR="00737504">
        <w:rPr>
          <w:rFonts w:ascii="Times New Roman" w:hAnsi="Times New Roman"/>
        </w:rPr>
        <w:t xml:space="preserve">I thought he was joking and tried to move the conversation forward.  But he was serious.  </w:t>
      </w:r>
    </w:p>
    <w:p w14:paraId="4C7C4419" w14:textId="007EA9A5" w:rsidR="009A6587" w:rsidRPr="009A6587" w:rsidRDefault="00712581" w:rsidP="002162AC">
      <w:pPr>
        <w:spacing w:beforeLines="1" w:before="2" w:afterLines="1" w:after="2" w:line="480" w:lineRule="auto"/>
        <w:ind w:firstLine="720"/>
        <w:rPr>
          <w:rFonts w:ascii="Times New Roman" w:hAnsi="Times New Roman"/>
          <w:szCs w:val="20"/>
        </w:rPr>
      </w:pPr>
      <w:r w:rsidRPr="009A6587">
        <w:rPr>
          <w:rFonts w:ascii="Times New Roman" w:hAnsi="Times New Roman"/>
        </w:rPr>
        <w:t>I c</w:t>
      </w:r>
      <w:r w:rsidR="009A6587" w:rsidRPr="009A6587">
        <w:rPr>
          <w:rFonts w:ascii="Times New Roman" w:hAnsi="Times New Roman"/>
        </w:rPr>
        <w:t>ould not in good conscience ask</w:t>
      </w:r>
      <w:r w:rsidRPr="009A6587">
        <w:rPr>
          <w:rFonts w:ascii="Times New Roman" w:hAnsi="Times New Roman"/>
        </w:rPr>
        <w:t xml:space="preserve"> my senior faculty to relinquish the upper-level courses </w:t>
      </w:r>
      <w:r w:rsidR="007F1BA5">
        <w:rPr>
          <w:rFonts w:ascii="Times New Roman" w:hAnsi="Times New Roman"/>
        </w:rPr>
        <w:t>on which their majors depended</w:t>
      </w:r>
      <w:r w:rsidR="009A6587">
        <w:rPr>
          <w:rFonts w:ascii="Times New Roman" w:hAnsi="Times New Roman"/>
        </w:rPr>
        <w:t xml:space="preserve">.  But </w:t>
      </w:r>
      <w:r w:rsidRPr="009A6587">
        <w:rPr>
          <w:rFonts w:ascii="Times New Roman" w:hAnsi="Times New Roman"/>
        </w:rPr>
        <w:t>B</w:t>
      </w:r>
      <w:r w:rsidR="00A73E87" w:rsidRPr="009A6587">
        <w:rPr>
          <w:rFonts w:ascii="Times New Roman" w:hAnsi="Times New Roman"/>
        </w:rPr>
        <w:t xml:space="preserve">ob Anderson and </w:t>
      </w:r>
      <w:r w:rsidR="002162AC">
        <w:rPr>
          <w:rFonts w:ascii="Times New Roman" w:hAnsi="Times New Roman"/>
        </w:rPr>
        <w:t xml:space="preserve">I </w:t>
      </w:r>
      <w:r w:rsidR="00A73E87" w:rsidRPr="009A6587">
        <w:rPr>
          <w:rFonts w:ascii="Times New Roman" w:hAnsi="Times New Roman"/>
        </w:rPr>
        <w:t xml:space="preserve">came </w:t>
      </w:r>
      <w:r w:rsidR="00B6789D">
        <w:rPr>
          <w:rFonts w:ascii="Times New Roman" w:hAnsi="Times New Roman"/>
        </w:rPr>
        <w:t xml:space="preserve">up </w:t>
      </w:r>
      <w:bookmarkStart w:id="0" w:name="_GoBack"/>
      <w:bookmarkEnd w:id="0"/>
      <w:r w:rsidR="00A73E87" w:rsidRPr="009A6587">
        <w:rPr>
          <w:rFonts w:ascii="Times New Roman" w:hAnsi="Times New Roman"/>
        </w:rPr>
        <w:t>with a strategy</w:t>
      </w:r>
      <w:r w:rsidRPr="009A6587">
        <w:rPr>
          <w:rFonts w:ascii="Times New Roman" w:hAnsi="Times New Roman"/>
        </w:rPr>
        <w:t xml:space="preserve"> for </w:t>
      </w:r>
      <w:r w:rsidR="00A73E87" w:rsidRPr="009A6587">
        <w:rPr>
          <w:rFonts w:ascii="Times New Roman" w:hAnsi="Times New Roman"/>
        </w:rPr>
        <w:t>consolidating the history and humanities portion of the core program into a single course that could be taught without lectures sessions.  We pulled together twenty faculty volunteers who were interested in developing a new core course</w:t>
      </w:r>
      <w:r w:rsidR="009A6587">
        <w:rPr>
          <w:rFonts w:ascii="Times New Roman" w:hAnsi="Times New Roman"/>
        </w:rPr>
        <w:t xml:space="preserve">.  </w:t>
      </w:r>
      <w:r w:rsidR="003C458E">
        <w:rPr>
          <w:rFonts w:ascii="Times New Roman" w:hAnsi="Times New Roman"/>
        </w:rPr>
        <w:t xml:space="preserve">After twenty days of animated discussion we </w:t>
      </w:r>
      <w:r w:rsidR="00A73E87" w:rsidRPr="009A6587">
        <w:rPr>
          <w:rFonts w:ascii="Times New Roman" w:hAnsi="Times New Roman"/>
        </w:rPr>
        <w:t>created Athens to New York.  This course blended texts and topics chosen by individual instructors with five features that would be common to every section.   The common</w:t>
      </w:r>
      <w:r w:rsidR="003E4EFB" w:rsidRPr="009A6587">
        <w:rPr>
          <w:rFonts w:ascii="Times New Roman" w:hAnsi="Times New Roman"/>
        </w:rPr>
        <w:t xml:space="preserve"> features of each section were these.  (1) It </w:t>
      </w:r>
      <w:r w:rsidR="00A73E87" w:rsidRPr="009A6587">
        <w:rPr>
          <w:rFonts w:ascii="Times New Roman" w:hAnsi="Times New Roman"/>
        </w:rPr>
        <w:t>dealt with particular</w:t>
      </w:r>
      <w:r w:rsidR="003E4EFB" w:rsidRPr="009A6587">
        <w:rPr>
          <w:rFonts w:ascii="Times New Roman" w:hAnsi="Times New Roman"/>
        </w:rPr>
        <w:t xml:space="preserve"> times and places; (2) It included a unit on ancient Athens and a unit on 20</w:t>
      </w:r>
      <w:r w:rsidR="003E4EFB" w:rsidRPr="009A6587">
        <w:rPr>
          <w:rFonts w:ascii="Times New Roman" w:hAnsi="Times New Roman"/>
          <w:vertAlign w:val="superscript"/>
        </w:rPr>
        <w:t>th</w:t>
      </w:r>
      <w:r w:rsidR="003E4EFB" w:rsidRPr="009A6587">
        <w:rPr>
          <w:rFonts w:ascii="Times New Roman" w:hAnsi="Times New Roman"/>
        </w:rPr>
        <w:t xml:space="preserve"> century New York; (3) It included in its readings Plato’s </w:t>
      </w:r>
      <w:r w:rsidR="003E4EFB" w:rsidRPr="009A6587">
        <w:rPr>
          <w:rFonts w:ascii="Times New Roman" w:hAnsi="Times New Roman"/>
          <w:i/>
        </w:rPr>
        <w:t>Apology</w:t>
      </w:r>
      <w:r w:rsidR="003E4EFB" w:rsidRPr="009A6587">
        <w:rPr>
          <w:rFonts w:ascii="Times New Roman" w:hAnsi="Times New Roman"/>
        </w:rPr>
        <w:t xml:space="preserve"> and Sophocles’ </w:t>
      </w:r>
      <w:r w:rsidR="003E4EFB" w:rsidRPr="009A6587">
        <w:rPr>
          <w:rFonts w:ascii="Times New Roman" w:hAnsi="Times New Roman"/>
          <w:i/>
        </w:rPr>
        <w:t>Antigone</w:t>
      </w:r>
      <w:r w:rsidR="003E4EFB" w:rsidRPr="009A6587">
        <w:rPr>
          <w:rFonts w:ascii="Times New Roman" w:hAnsi="Times New Roman"/>
        </w:rPr>
        <w:t xml:space="preserve">;  </w:t>
      </w:r>
      <w:r w:rsidR="009A6587" w:rsidRPr="009A6587">
        <w:rPr>
          <w:rFonts w:ascii="Times New Roman" w:hAnsi="Times New Roman"/>
        </w:rPr>
        <w:t>(4) It included a</w:t>
      </w:r>
      <w:r w:rsidR="003E4EFB" w:rsidRPr="009A6587">
        <w:rPr>
          <w:rFonts w:ascii="Times New Roman" w:hAnsi="Times New Roman"/>
        </w:rPr>
        <w:t xml:space="preserve"> unit </w:t>
      </w:r>
      <w:r w:rsidR="009A6587" w:rsidRPr="009A6587">
        <w:rPr>
          <w:rFonts w:ascii="Times New Roman" w:hAnsi="Times New Roman"/>
        </w:rPr>
        <w:t>on a Non</w:t>
      </w:r>
      <w:r w:rsidR="009A6587" w:rsidRPr="009A6587">
        <w:rPr>
          <w:rFonts w:ascii="Times New Roman" w:hAnsi="Times New Roman"/>
        </w:rPr>
        <w:noBreakHyphen/>
        <w:t xml:space="preserve">Western or indigenous culture; </w:t>
      </w:r>
      <w:r w:rsidR="003E4EFB" w:rsidRPr="009A6587">
        <w:rPr>
          <w:rFonts w:ascii="Times New Roman" w:hAnsi="Times New Roman"/>
        </w:rPr>
        <w:t xml:space="preserve">(4) It dealt with issues of race, class, and gender; (5) It addressed the following the following </w:t>
      </w:r>
      <w:r w:rsidR="009A6587" w:rsidRPr="009A6587">
        <w:rPr>
          <w:rFonts w:ascii="Times New Roman" w:hAnsi="Times New Roman"/>
        </w:rPr>
        <w:t xml:space="preserve">questions: </w:t>
      </w:r>
      <w:r w:rsidR="009A6587" w:rsidRPr="009A6587">
        <w:rPr>
          <w:rFonts w:ascii="Times New Roman" w:hAnsi="Times New Roman"/>
          <w:szCs w:val="20"/>
        </w:rPr>
        <w:t xml:space="preserve">What does it mean to be human?  What does it mean to be a member of a community?  What does it mean to moral, ethical or just? How do individuals and communities respond to differences of race, class, gender and ethnicity? </w:t>
      </w:r>
    </w:p>
    <w:p w14:paraId="564D4162" w14:textId="77777777" w:rsidR="005C47B1" w:rsidRDefault="003E4EFB" w:rsidP="009A6587">
      <w:pPr>
        <w:spacing w:line="480" w:lineRule="auto"/>
        <w:contextualSpacing/>
        <w:rPr>
          <w:rFonts w:ascii="Times New Roman" w:hAnsi="Times New Roman"/>
        </w:rPr>
      </w:pPr>
      <w:r w:rsidRPr="009A6587">
        <w:rPr>
          <w:rFonts w:ascii="Times New Roman" w:hAnsi="Times New Roman"/>
        </w:rPr>
        <w:t xml:space="preserve">    </w:t>
      </w:r>
      <w:r w:rsidR="00A73E87" w:rsidRPr="009A6587">
        <w:rPr>
          <w:rFonts w:ascii="Times New Roman" w:hAnsi="Times New Roman"/>
        </w:rPr>
        <w:t xml:space="preserve"> </w:t>
      </w:r>
      <w:r w:rsidR="009A6587">
        <w:rPr>
          <w:rFonts w:ascii="Times New Roman" w:hAnsi="Times New Roman"/>
        </w:rPr>
        <w:tab/>
        <w:t xml:space="preserve">Athens to New York was a compromise that some </w:t>
      </w:r>
      <w:r w:rsidR="0013014E">
        <w:rPr>
          <w:rFonts w:ascii="Times New Roman" w:hAnsi="Times New Roman"/>
        </w:rPr>
        <w:t xml:space="preserve">participating </w:t>
      </w:r>
      <w:r w:rsidR="009A6587">
        <w:rPr>
          <w:rFonts w:ascii="Times New Roman" w:hAnsi="Times New Roman"/>
        </w:rPr>
        <w:t xml:space="preserve">faculty </w:t>
      </w:r>
      <w:r w:rsidR="003C458E">
        <w:rPr>
          <w:rFonts w:ascii="Times New Roman" w:hAnsi="Times New Roman"/>
        </w:rPr>
        <w:t xml:space="preserve">found very congenial.  It was a core course with plenty of room for individualization.  Student responses to the course depended in large measure on who was teaching the section.  Faculty members who were successful in their own areas of expertise tended to be successful in this interdisciplinary course.  It also encouraged faculty </w:t>
      </w:r>
      <w:r w:rsidR="0013014E">
        <w:rPr>
          <w:rFonts w:ascii="Times New Roman" w:hAnsi="Times New Roman"/>
        </w:rPr>
        <w:t xml:space="preserve">from different departments </w:t>
      </w:r>
      <w:r w:rsidR="003C458E">
        <w:rPr>
          <w:rFonts w:ascii="Times New Roman" w:hAnsi="Times New Roman"/>
        </w:rPr>
        <w:t>to</w:t>
      </w:r>
      <w:r w:rsidR="0013014E">
        <w:rPr>
          <w:rFonts w:ascii="Times New Roman" w:hAnsi="Times New Roman"/>
        </w:rPr>
        <w:t xml:space="preserve"> talk to one another about what they were doing in their respective sections.  Nevertheless, there was grumbling from some faculty who found the required common elements too restrictive.   </w:t>
      </w:r>
      <w:r w:rsidR="00561ED9">
        <w:rPr>
          <w:rFonts w:ascii="Times New Roman" w:hAnsi="Times New Roman"/>
        </w:rPr>
        <w:t xml:space="preserve">Several of these professors argued for replacing Athens to New York with a first-year seminar on any topic of a faculty member’s choosing.  By this time I was embroiled in arguments </w:t>
      </w:r>
      <w:r w:rsidR="005C47B1">
        <w:rPr>
          <w:rFonts w:ascii="Times New Roman" w:hAnsi="Times New Roman"/>
        </w:rPr>
        <w:t xml:space="preserve">with the Vice President for Finance </w:t>
      </w:r>
      <w:r w:rsidR="00561ED9">
        <w:rPr>
          <w:rFonts w:ascii="Times New Roman" w:hAnsi="Times New Roman"/>
        </w:rPr>
        <w:t xml:space="preserve">over </w:t>
      </w:r>
      <w:r w:rsidR="005C47B1">
        <w:rPr>
          <w:rFonts w:ascii="Times New Roman" w:hAnsi="Times New Roman"/>
        </w:rPr>
        <w:t xml:space="preserve">space for faculty research laboratories in </w:t>
      </w:r>
      <w:r w:rsidR="00561ED9">
        <w:rPr>
          <w:rFonts w:ascii="Times New Roman" w:hAnsi="Times New Roman"/>
        </w:rPr>
        <w:t xml:space="preserve">plans for </w:t>
      </w:r>
      <w:r w:rsidR="005C47B1">
        <w:rPr>
          <w:rFonts w:ascii="Times New Roman" w:hAnsi="Times New Roman"/>
        </w:rPr>
        <w:t>the new science buildings and with the President over the appointment of a new Academic Vice President.  I was on my way out as dean.</w:t>
      </w:r>
    </w:p>
    <w:p w14:paraId="6CD21F52" w14:textId="77777777" w:rsidR="001A705B" w:rsidRPr="00B974FD" w:rsidRDefault="001A705B" w:rsidP="00E62E29">
      <w:pPr>
        <w:spacing w:line="480" w:lineRule="auto"/>
        <w:ind w:firstLine="720"/>
        <w:contextualSpacing/>
        <w:rPr>
          <w:rFonts w:ascii="Times New Roman" w:hAnsi="Times New Roman"/>
        </w:rPr>
      </w:pPr>
    </w:p>
    <w:sectPr w:rsidR="001A705B" w:rsidRPr="00B974FD" w:rsidSect="001A705B">
      <w:footerReference w:type="even" r:id="rId8"/>
      <w:footerReference w:type="default" r:id="rId9"/>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C03B5" w14:textId="77777777" w:rsidR="00C029CD" w:rsidRDefault="00C029CD">
      <w:pPr>
        <w:spacing w:after="0"/>
      </w:pPr>
      <w:r>
        <w:separator/>
      </w:r>
    </w:p>
  </w:endnote>
  <w:endnote w:type="continuationSeparator" w:id="0">
    <w:p w14:paraId="601F4AE3" w14:textId="77777777" w:rsidR="00C029CD" w:rsidRDefault="00C029CD">
      <w:pPr>
        <w:spacing w:after="0"/>
      </w:pPr>
      <w:r>
        <w:continuationSeparator/>
      </w:r>
    </w:p>
  </w:endnote>
  <w:endnote w:id="1">
    <w:p w14:paraId="1FB93067" w14:textId="77777777" w:rsidR="00C029CD" w:rsidRDefault="00C029CD" w:rsidP="006E120B">
      <w:pPr>
        <w:pStyle w:val="EndnoteText"/>
        <w:spacing w:line="480" w:lineRule="auto"/>
      </w:pPr>
      <w:r>
        <w:rPr>
          <w:rStyle w:val="EndnoteReference"/>
        </w:rPr>
        <w:endnoteRef/>
      </w:r>
      <w:r>
        <w:t xml:space="preserve"> </w:t>
      </w:r>
      <w:r>
        <w:rPr>
          <w:rFonts w:ascii="Times New Roman" w:hAnsi="Times New Roman"/>
        </w:rPr>
        <w:t>Although The Curtis Institute of Music and Deep Spring College still provide a tuition-free education, Cooper Union has begun charge tuition for the first time in 154 years.</w:t>
      </w:r>
    </w:p>
  </w:endnote>
  <w:endnote w:id="2">
    <w:p w14:paraId="1E829405" w14:textId="77777777" w:rsidR="00C029CD" w:rsidRDefault="00C029CD" w:rsidP="006E120B">
      <w:pPr>
        <w:pStyle w:val="Heading1"/>
        <w:spacing w:before="2" w:after="2" w:line="480" w:lineRule="auto"/>
        <w:rPr>
          <w:rFonts w:ascii="Times New Roman" w:hAnsi="Times New Roman"/>
          <w:b w:val="0"/>
          <w:sz w:val="24"/>
        </w:rPr>
      </w:pPr>
      <w:r w:rsidRPr="004426A3">
        <w:rPr>
          <w:rStyle w:val="EndnoteReference"/>
          <w:rFonts w:ascii="Times New Roman" w:hAnsi="Times New Roman"/>
          <w:b w:val="0"/>
          <w:sz w:val="24"/>
        </w:rPr>
        <w:endnoteRef/>
      </w:r>
      <w:r w:rsidRPr="004426A3">
        <w:rPr>
          <w:rFonts w:ascii="Times New Roman" w:hAnsi="Times New Roman"/>
          <w:b w:val="0"/>
          <w:sz w:val="24"/>
        </w:rPr>
        <w:t xml:space="preserve"> “Johns Hopk</w:t>
      </w:r>
      <w:r>
        <w:rPr>
          <w:rFonts w:ascii="Times New Roman" w:hAnsi="Times New Roman"/>
          <w:b w:val="0"/>
          <w:sz w:val="24"/>
        </w:rPr>
        <w:t>ins undergraduate tuition to ris</w:t>
      </w:r>
      <w:r w:rsidRPr="004426A3">
        <w:rPr>
          <w:rFonts w:ascii="Times New Roman" w:hAnsi="Times New Roman"/>
          <w:b w:val="0"/>
          <w:sz w:val="24"/>
        </w:rPr>
        <w:t xml:space="preserve">e 3.5% in fall” HUB, </w:t>
      </w:r>
    </w:p>
    <w:p w14:paraId="12754AED" w14:textId="77777777" w:rsidR="00C029CD" w:rsidRPr="004426A3" w:rsidRDefault="00C029CD" w:rsidP="006E120B">
      <w:pPr>
        <w:pStyle w:val="Heading1"/>
        <w:spacing w:before="2" w:after="2" w:line="480" w:lineRule="auto"/>
        <w:rPr>
          <w:rFonts w:ascii="Times New Roman" w:hAnsi="Times New Roman"/>
          <w:b w:val="0"/>
          <w:sz w:val="24"/>
        </w:rPr>
      </w:pPr>
      <w:r w:rsidRPr="004426A3">
        <w:rPr>
          <w:rFonts w:ascii="Times New Roman" w:hAnsi="Times New Roman"/>
          <w:b w:val="0"/>
          <w:sz w:val="24"/>
        </w:rPr>
        <w:t>http://hub.jhu.edu/2013/04/08/undergraduate-tuition-johns-hopkins</w:t>
      </w:r>
    </w:p>
    <w:p w14:paraId="38C82809" w14:textId="77777777" w:rsidR="00C029CD" w:rsidRPr="000D5B3B" w:rsidRDefault="00C029CD" w:rsidP="006E120B">
      <w:pPr>
        <w:pStyle w:val="EndnoteText"/>
        <w:spacing w:line="480" w:lineRule="auto"/>
      </w:pPr>
      <w:r>
        <w:t>Visited on May 22, 2013.</w:t>
      </w:r>
    </w:p>
  </w:endnote>
  <w:endnote w:id="3">
    <w:p w14:paraId="71B4B51D" w14:textId="77777777" w:rsidR="00C029CD" w:rsidRPr="002162AC" w:rsidRDefault="00C029CD" w:rsidP="002162AC">
      <w:pPr>
        <w:widowControl w:val="0"/>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Cs w:val="20"/>
        </w:rPr>
      </w:pPr>
      <w:r w:rsidRPr="00B37353">
        <w:rPr>
          <w:rStyle w:val="EndnoteReference"/>
        </w:rPr>
        <w:endnoteRef/>
      </w:r>
      <w:r w:rsidRPr="00B37353">
        <w:t xml:space="preserve"> “</w:t>
      </w:r>
      <w:r w:rsidRPr="00B37353">
        <w:rPr>
          <w:szCs w:val="20"/>
        </w:rPr>
        <w:t>Specifically</w:t>
      </w:r>
      <w:r w:rsidRPr="00A370BB">
        <w:rPr>
          <w:szCs w:val="20"/>
        </w:rPr>
        <w:t>, employers find that students lack the ability to transfer their knowledge to new situations. A 2011 study by the Accrediting Council of Independent Colleges and Schools surveyed more than 1,000 employers in various industries. The findings of the study indicate that employers regard soft skills, such as novel and adaptive thinking and problem solving, as most important in the workplace. Hard skills, such as math capabilities, are regarded as least important. Furthermore, when asked what type of education better serves students, 55 percent o</w:t>
      </w:r>
      <w:r>
        <w:rPr>
          <w:szCs w:val="20"/>
        </w:rPr>
        <w:t>f hiring decision-makers chose ‘a broad</w:t>
      </w:r>
      <w:r>
        <w:rPr>
          <w:szCs w:val="20"/>
        </w:rPr>
        <w:noBreakHyphen/>
        <w:t>based education’</w:t>
      </w:r>
      <w:r w:rsidRPr="00A370BB">
        <w:rPr>
          <w:szCs w:val="20"/>
        </w:rPr>
        <w:t xml:space="preserve"> rathe</w:t>
      </w:r>
      <w:r>
        <w:rPr>
          <w:szCs w:val="20"/>
        </w:rPr>
        <w:t>r than ‘</w:t>
      </w:r>
      <w:r w:rsidRPr="00A370BB">
        <w:rPr>
          <w:szCs w:val="20"/>
        </w:rPr>
        <w:t xml:space="preserve">an education focused </w:t>
      </w:r>
      <w:r>
        <w:rPr>
          <w:szCs w:val="20"/>
        </w:rPr>
        <w:t xml:space="preserve">on </w:t>
      </w:r>
      <w:r w:rsidRPr="00A370BB">
        <w:rPr>
          <w:szCs w:val="20"/>
        </w:rPr>
        <w:t>a specific set of skills,” showing that a liberal arts education enables students to gain a wide knowledge-base on a diverse range of subjects.  Another study, led by New York University sociologist Richard Arum, followed several thousand undergraduates from 24 U.S. colleges and universities through four years of college. The study found that students who majored in traditional liberal arts—including the social sciences and humanities—gained significantly higher abilities in terms of complex reasoning and writing skills, whereas students majoring in business showed the least gain in these skills. . . . .  [S]urveys show that the abilities liberal arts students acquire from their educations seem to be exactly what employers are looking for.  . . . [H]umanities and social science undergraduates have been increasingly accepted into technical or medical programs. For example, at the Mount Sinai Medical Center in New York, as many as 25 percent of medical students accepted in the past 20 years hold humanities and social science undergraduate degrees. Mt. Sinai explains that traditional premedical curriculum tends to limit students’ innovative thinking, whereas humanities students can engage in more effective doctor-patient relationships.”  Quoted from an editorial</w:t>
      </w:r>
      <w:r w:rsidRPr="00A370BB">
        <w:t xml:space="preserve"> in the </w:t>
      </w:r>
      <w:r w:rsidRPr="00A370BB">
        <w:rPr>
          <w:i/>
        </w:rPr>
        <w:t>Wellesley News</w:t>
      </w:r>
      <w:r w:rsidRPr="00A370BB">
        <w:t xml:space="preserve">: “Governor’s plan to desubsidize liberal arts education falls flat: Editorial: The overlooked values of the liberal arts.” </w:t>
      </w:r>
      <w:hyperlink r:id="rId1" w:anchor=".UVR5Ixi8ydZ" w:history="1">
        <w:r w:rsidRPr="00A370BB">
          <w:rPr>
            <w:rStyle w:val="Hyperlink"/>
          </w:rPr>
          <w:t>http://www.wellesleynewsonline.com/governor-s-threat-to-desubsidize-libral-arts-education-falls-flat-1.2995078?pagereq=1#.UVR5Ixi8ydZ</w:t>
        </w:r>
      </w:hyperlink>
      <w:r>
        <w:t xml:space="preserve">.  Visited </w:t>
      </w:r>
      <w:r w:rsidRPr="00A370BB">
        <w:t xml:space="preserve"> </w:t>
      </w:r>
      <w:r>
        <w:t xml:space="preserve">on </w:t>
      </w:r>
      <w:r w:rsidRPr="00A370BB">
        <w:t>March 27, 2013.</w:t>
      </w:r>
      <w:r>
        <w:t xml:space="preserve"> </w:t>
      </w:r>
      <w:r w:rsidRPr="00297221">
        <w:rPr>
          <w:rFonts w:ascii="Times New Roman" w:hAnsi="Times New Roman" w:cs="Times New Roman"/>
        </w:rPr>
        <w:t>In a recent survey of 318 employers, 93% judged these skills “more important than [a job candidate’s] undergraduate major</w:t>
      </w:r>
      <w:r>
        <w:rPr>
          <w:rFonts w:ascii="Times New Roman" w:hAnsi="Times New Roman"/>
        </w:rPr>
        <w:t xml:space="preserve">. </w:t>
      </w:r>
      <w:r w:rsidRPr="00A370BB">
        <w:rPr>
          <w:rFonts w:ascii="Times New Roman" w:hAnsi="Times New Roman"/>
        </w:rPr>
        <w:t>“</w:t>
      </w:r>
      <w:r w:rsidRPr="00A370BB">
        <w:rPr>
          <w:rFonts w:ascii="Times New Roman" w:hAnsi="Times New Roman" w:cs="Helvetica"/>
          <w:szCs w:val="28"/>
        </w:rPr>
        <w:t>I</w:t>
      </w:r>
      <w:r w:rsidRPr="00A370BB">
        <w:rPr>
          <w:rFonts w:ascii="Times New Roman" w:hAnsi="Times New Roman" w:cs="Helvetica"/>
        </w:rPr>
        <w:t xml:space="preserve">T </w:t>
      </w:r>
      <w:r w:rsidRPr="00A370BB">
        <w:rPr>
          <w:rFonts w:ascii="Times New Roman" w:hAnsi="Times New Roman" w:cs="Helvetica"/>
          <w:szCs w:val="28"/>
        </w:rPr>
        <w:t>T</w:t>
      </w:r>
      <w:r w:rsidRPr="00A370BB">
        <w:rPr>
          <w:rFonts w:ascii="Times New Roman" w:hAnsi="Times New Roman" w:cs="Helvetica"/>
        </w:rPr>
        <w:t xml:space="preserve">AKES </w:t>
      </w:r>
      <w:r w:rsidRPr="00A370BB">
        <w:rPr>
          <w:rFonts w:ascii="Times New Roman" w:hAnsi="Times New Roman" w:cs="Helvetica"/>
          <w:szCs w:val="28"/>
        </w:rPr>
        <w:t>M</w:t>
      </w:r>
      <w:r w:rsidRPr="00A370BB">
        <w:rPr>
          <w:rFonts w:ascii="Times New Roman" w:hAnsi="Times New Roman" w:cs="Helvetica"/>
        </w:rPr>
        <w:t xml:space="preserve">ORE </w:t>
      </w:r>
      <w:r w:rsidRPr="00A370BB">
        <w:rPr>
          <w:rFonts w:ascii="Times New Roman" w:hAnsi="Times New Roman" w:cs="Helvetica"/>
          <w:szCs w:val="28"/>
        </w:rPr>
        <w:t>T</w:t>
      </w:r>
      <w:r w:rsidRPr="00A370BB">
        <w:rPr>
          <w:rFonts w:ascii="Times New Roman" w:hAnsi="Times New Roman" w:cs="Helvetica"/>
        </w:rPr>
        <w:t xml:space="preserve">HAN </w:t>
      </w:r>
      <w:r w:rsidRPr="00A370BB">
        <w:rPr>
          <w:rFonts w:ascii="Times New Roman" w:hAnsi="Times New Roman" w:cs="Helvetica"/>
          <w:szCs w:val="28"/>
        </w:rPr>
        <w:t>A</w:t>
      </w:r>
      <w:r w:rsidRPr="00A370BB">
        <w:rPr>
          <w:rFonts w:ascii="Times New Roman" w:hAnsi="Times New Roman" w:cs="Helvetica"/>
        </w:rPr>
        <w:t xml:space="preserve"> </w:t>
      </w:r>
      <w:r w:rsidRPr="00A370BB">
        <w:rPr>
          <w:rFonts w:ascii="Times New Roman" w:hAnsi="Times New Roman" w:cs="Helvetica"/>
          <w:szCs w:val="28"/>
        </w:rPr>
        <w:t>M</w:t>
      </w:r>
      <w:r w:rsidRPr="00A370BB">
        <w:rPr>
          <w:rFonts w:ascii="Times New Roman" w:hAnsi="Times New Roman" w:cs="Helvetica"/>
        </w:rPr>
        <w:t>AJOR</w:t>
      </w:r>
      <w:r w:rsidRPr="00A370BB">
        <w:rPr>
          <w:rFonts w:ascii="Times New Roman" w:hAnsi="Times New Roman" w:cs="Helvetica"/>
          <w:szCs w:val="28"/>
        </w:rPr>
        <w:t xml:space="preserve">: </w:t>
      </w:r>
      <w:r w:rsidRPr="00A370BB">
        <w:rPr>
          <w:rFonts w:ascii="Times New Roman" w:hAnsi="Times New Roman" w:cs="Helvetica"/>
          <w:szCs w:val="26"/>
        </w:rPr>
        <w:t>Employer Priorities for College Learning and Student Success”:</w:t>
      </w:r>
      <w:r w:rsidRPr="00A370BB">
        <w:rPr>
          <w:rFonts w:ascii="Times New Roman" w:hAnsi="Times New Roman" w:cs="Times"/>
          <w:szCs w:val="26"/>
        </w:rPr>
        <w:t xml:space="preserve"> </w:t>
      </w:r>
      <w:r w:rsidRPr="00A370BB">
        <w:rPr>
          <w:rFonts w:ascii="Times New Roman" w:hAnsi="Times New Roman" w:cs="Times"/>
        </w:rPr>
        <w:t>An Online Survey Among Em</w:t>
      </w:r>
      <w:r>
        <w:rPr>
          <w:rFonts w:ascii="Times New Roman" w:hAnsi="Times New Roman" w:cs="Times"/>
        </w:rPr>
        <w:t>ployers Conducted On Behalf Of</w:t>
      </w:r>
      <w:r>
        <w:rPr>
          <w:rFonts w:ascii="Times New Roman" w:hAnsi="Times New Roman" w:cs="Helvetica"/>
        </w:rPr>
        <w:t xml:space="preserve"> </w:t>
      </w:r>
      <w:r w:rsidRPr="00A370BB">
        <w:rPr>
          <w:rFonts w:ascii="Times New Roman" w:hAnsi="Times New Roman" w:cs="Times"/>
        </w:rPr>
        <w:t xml:space="preserve">The Association Of American Colleges And Universities, Conducted by Hart Research Associates, </w:t>
      </w:r>
      <w:r w:rsidRPr="00A370BB">
        <w:rPr>
          <w:rFonts w:ascii="Times New Roman" w:hAnsi="Times New Roman" w:cs="Verdana"/>
        </w:rPr>
        <w:t xml:space="preserve">April 10, 2013, p. 2. </w:t>
      </w:r>
    </w:p>
  </w:endnote>
  <w:endnote w:id="4">
    <w:p w14:paraId="3C94FD31" w14:textId="77777777" w:rsidR="00C029CD" w:rsidRPr="000D5B3B" w:rsidRDefault="00C029CD" w:rsidP="00325B57">
      <w:pPr>
        <w:pStyle w:val="EndnoteText"/>
        <w:spacing w:line="480" w:lineRule="auto"/>
      </w:pPr>
      <w:r>
        <w:rPr>
          <w:rStyle w:val="EndnoteReference"/>
        </w:rPr>
        <w:endnoteRef/>
      </w:r>
      <w:r>
        <w:t xml:space="preserve"> The College Board estimates that average cost of books and supplies at a four-year public college for 2013 is $1,200. </w:t>
      </w:r>
      <w:hyperlink r:id="rId2" w:history="1">
        <w:r w:rsidRPr="006539B0">
          <w:rPr>
            <w:rStyle w:val="Hyperlink"/>
          </w:rPr>
          <w:t>https://bigfuture.collegeboard.org/pay-for-college/college-costs/quick-guide-college-costs</w:t>
        </w:r>
      </w:hyperlink>
      <w:r>
        <w:t>.  Visited May 20, 2013.</w:t>
      </w:r>
    </w:p>
  </w:endnote>
  <w:endnote w:id="5">
    <w:p w14:paraId="0AC175D2" w14:textId="77777777" w:rsidR="00C029CD" w:rsidRDefault="00C029CD" w:rsidP="00325B57">
      <w:pPr>
        <w:pStyle w:val="EndnoteText"/>
        <w:spacing w:line="480" w:lineRule="auto"/>
      </w:pPr>
      <w:r>
        <w:rPr>
          <w:rStyle w:val="EndnoteReference"/>
        </w:rPr>
        <w:endnoteRef/>
      </w:r>
      <w:r>
        <w:t xml:space="preserve"> Frederick Rudolph, </w:t>
      </w:r>
      <w:r>
        <w:rPr>
          <w:i/>
        </w:rPr>
        <w:t xml:space="preserve">The American College and University: A History </w:t>
      </w:r>
      <w:r>
        <w:t xml:space="preserve">(Athens, GA: University of Georgia Press, 1962), p. 272.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50766" w14:textId="77777777" w:rsidR="00C029CD" w:rsidRDefault="00C029CD" w:rsidP="000277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20C07B" w14:textId="77777777" w:rsidR="00C029CD" w:rsidRDefault="00C029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8632C" w14:textId="77777777" w:rsidR="00C029CD" w:rsidRDefault="00C029CD" w:rsidP="000277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5ABA">
      <w:rPr>
        <w:rStyle w:val="PageNumber"/>
        <w:noProof/>
      </w:rPr>
      <w:t>1</w:t>
    </w:r>
    <w:r>
      <w:rPr>
        <w:rStyle w:val="PageNumber"/>
      </w:rPr>
      <w:fldChar w:fldCharType="end"/>
    </w:r>
  </w:p>
  <w:p w14:paraId="716CF7B9" w14:textId="77777777" w:rsidR="00C029CD" w:rsidRDefault="00C029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87B02" w14:textId="77777777" w:rsidR="00C029CD" w:rsidRDefault="00C029CD">
      <w:pPr>
        <w:spacing w:after="0"/>
      </w:pPr>
      <w:r>
        <w:separator/>
      </w:r>
    </w:p>
  </w:footnote>
  <w:footnote w:type="continuationSeparator" w:id="0">
    <w:p w14:paraId="6624606A" w14:textId="77777777" w:rsidR="00C029CD" w:rsidRDefault="00C029C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D09"/>
    <w:multiLevelType w:val="multilevel"/>
    <w:tmpl w:val="A9B6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5B"/>
    <w:rsid w:val="00011200"/>
    <w:rsid w:val="0002044B"/>
    <w:rsid w:val="00027790"/>
    <w:rsid w:val="000323CF"/>
    <w:rsid w:val="00033E0C"/>
    <w:rsid w:val="00042FA7"/>
    <w:rsid w:val="0005449A"/>
    <w:rsid w:val="00055677"/>
    <w:rsid w:val="000708FE"/>
    <w:rsid w:val="00081488"/>
    <w:rsid w:val="000914B1"/>
    <w:rsid w:val="00092954"/>
    <w:rsid w:val="000942C6"/>
    <w:rsid w:val="000A1865"/>
    <w:rsid w:val="000A3F93"/>
    <w:rsid w:val="000B6AF1"/>
    <w:rsid w:val="000D5B3B"/>
    <w:rsid w:val="000F5756"/>
    <w:rsid w:val="00123DDA"/>
    <w:rsid w:val="0013014E"/>
    <w:rsid w:val="00161C25"/>
    <w:rsid w:val="00164BF2"/>
    <w:rsid w:val="00173D36"/>
    <w:rsid w:val="0018170F"/>
    <w:rsid w:val="001931F1"/>
    <w:rsid w:val="00194551"/>
    <w:rsid w:val="00197783"/>
    <w:rsid w:val="001A2067"/>
    <w:rsid w:val="001A705B"/>
    <w:rsid w:val="001C01B5"/>
    <w:rsid w:val="001D081A"/>
    <w:rsid w:val="001D6591"/>
    <w:rsid w:val="001E5978"/>
    <w:rsid w:val="001F204C"/>
    <w:rsid w:val="001F40C3"/>
    <w:rsid w:val="002162AC"/>
    <w:rsid w:val="00217DB0"/>
    <w:rsid w:val="002212E0"/>
    <w:rsid w:val="00225A66"/>
    <w:rsid w:val="00230080"/>
    <w:rsid w:val="0023014B"/>
    <w:rsid w:val="002410A4"/>
    <w:rsid w:val="002436CB"/>
    <w:rsid w:val="002553BB"/>
    <w:rsid w:val="002C5820"/>
    <w:rsid w:val="002C5DD5"/>
    <w:rsid w:val="002F50E4"/>
    <w:rsid w:val="002F6BB9"/>
    <w:rsid w:val="003148A8"/>
    <w:rsid w:val="003224BE"/>
    <w:rsid w:val="0032258B"/>
    <w:rsid w:val="00325B57"/>
    <w:rsid w:val="00347644"/>
    <w:rsid w:val="00347A45"/>
    <w:rsid w:val="0035119E"/>
    <w:rsid w:val="003563F6"/>
    <w:rsid w:val="00376906"/>
    <w:rsid w:val="0038596D"/>
    <w:rsid w:val="003936B3"/>
    <w:rsid w:val="003A0114"/>
    <w:rsid w:val="003A5583"/>
    <w:rsid w:val="003A775A"/>
    <w:rsid w:val="003C458E"/>
    <w:rsid w:val="003D461F"/>
    <w:rsid w:val="003E4EFB"/>
    <w:rsid w:val="003E5851"/>
    <w:rsid w:val="003E677C"/>
    <w:rsid w:val="00404C49"/>
    <w:rsid w:val="0043113D"/>
    <w:rsid w:val="004426A3"/>
    <w:rsid w:val="00463FB8"/>
    <w:rsid w:val="004757F1"/>
    <w:rsid w:val="00487313"/>
    <w:rsid w:val="00493AEF"/>
    <w:rsid w:val="004A1CF0"/>
    <w:rsid w:val="004E5DD1"/>
    <w:rsid w:val="005041DB"/>
    <w:rsid w:val="00521A17"/>
    <w:rsid w:val="00523F76"/>
    <w:rsid w:val="00536022"/>
    <w:rsid w:val="0053797E"/>
    <w:rsid w:val="00560C19"/>
    <w:rsid w:val="00561ED9"/>
    <w:rsid w:val="005628CD"/>
    <w:rsid w:val="00565D50"/>
    <w:rsid w:val="00566508"/>
    <w:rsid w:val="005669B7"/>
    <w:rsid w:val="00581750"/>
    <w:rsid w:val="00581D73"/>
    <w:rsid w:val="00596582"/>
    <w:rsid w:val="00596C3A"/>
    <w:rsid w:val="005C47B1"/>
    <w:rsid w:val="005D0D91"/>
    <w:rsid w:val="005E54D1"/>
    <w:rsid w:val="005F158C"/>
    <w:rsid w:val="005F396F"/>
    <w:rsid w:val="005F6935"/>
    <w:rsid w:val="005F751C"/>
    <w:rsid w:val="00617582"/>
    <w:rsid w:val="006236F4"/>
    <w:rsid w:val="006531BA"/>
    <w:rsid w:val="00656609"/>
    <w:rsid w:val="00670BAF"/>
    <w:rsid w:val="00671727"/>
    <w:rsid w:val="00682C30"/>
    <w:rsid w:val="006A348E"/>
    <w:rsid w:val="006C0E4D"/>
    <w:rsid w:val="006D4F22"/>
    <w:rsid w:val="006E120B"/>
    <w:rsid w:val="006E2E4E"/>
    <w:rsid w:val="006F2E34"/>
    <w:rsid w:val="0070017B"/>
    <w:rsid w:val="00704047"/>
    <w:rsid w:val="00712581"/>
    <w:rsid w:val="0073487B"/>
    <w:rsid w:val="00737504"/>
    <w:rsid w:val="00750AF5"/>
    <w:rsid w:val="0075333E"/>
    <w:rsid w:val="00774314"/>
    <w:rsid w:val="007813CC"/>
    <w:rsid w:val="00783CE2"/>
    <w:rsid w:val="00790543"/>
    <w:rsid w:val="007944E3"/>
    <w:rsid w:val="007A71C1"/>
    <w:rsid w:val="007B56BE"/>
    <w:rsid w:val="007B6644"/>
    <w:rsid w:val="007C78F4"/>
    <w:rsid w:val="007D062F"/>
    <w:rsid w:val="007D2378"/>
    <w:rsid w:val="007E63B4"/>
    <w:rsid w:val="007E698B"/>
    <w:rsid w:val="007F1BA5"/>
    <w:rsid w:val="007F32D7"/>
    <w:rsid w:val="00813462"/>
    <w:rsid w:val="00825ADF"/>
    <w:rsid w:val="00826C85"/>
    <w:rsid w:val="0083472D"/>
    <w:rsid w:val="0085715D"/>
    <w:rsid w:val="00874FFC"/>
    <w:rsid w:val="0089600E"/>
    <w:rsid w:val="008B0202"/>
    <w:rsid w:val="008B1B38"/>
    <w:rsid w:val="008D0A92"/>
    <w:rsid w:val="008D4F46"/>
    <w:rsid w:val="008E63BB"/>
    <w:rsid w:val="008E6C73"/>
    <w:rsid w:val="00911FC4"/>
    <w:rsid w:val="00927C19"/>
    <w:rsid w:val="0094499B"/>
    <w:rsid w:val="00955DE8"/>
    <w:rsid w:val="009576DA"/>
    <w:rsid w:val="00970CF1"/>
    <w:rsid w:val="00971533"/>
    <w:rsid w:val="009841A8"/>
    <w:rsid w:val="00985595"/>
    <w:rsid w:val="009A2651"/>
    <w:rsid w:val="009A29C6"/>
    <w:rsid w:val="009A2B27"/>
    <w:rsid w:val="009A43F6"/>
    <w:rsid w:val="009A6587"/>
    <w:rsid w:val="009B6FC6"/>
    <w:rsid w:val="009C00DF"/>
    <w:rsid w:val="009D36BE"/>
    <w:rsid w:val="009F22C0"/>
    <w:rsid w:val="009F2CA1"/>
    <w:rsid w:val="00A11E69"/>
    <w:rsid w:val="00A12C50"/>
    <w:rsid w:val="00A63EDF"/>
    <w:rsid w:val="00A73E87"/>
    <w:rsid w:val="00A8298F"/>
    <w:rsid w:val="00A96B9A"/>
    <w:rsid w:val="00AA3688"/>
    <w:rsid w:val="00AA5918"/>
    <w:rsid w:val="00AA608B"/>
    <w:rsid w:val="00AC0BE0"/>
    <w:rsid w:val="00AC448D"/>
    <w:rsid w:val="00B24D8F"/>
    <w:rsid w:val="00B435B5"/>
    <w:rsid w:val="00B44D7E"/>
    <w:rsid w:val="00B6789D"/>
    <w:rsid w:val="00B7155B"/>
    <w:rsid w:val="00B751DC"/>
    <w:rsid w:val="00B75614"/>
    <w:rsid w:val="00B974FD"/>
    <w:rsid w:val="00BC2560"/>
    <w:rsid w:val="00BD4C66"/>
    <w:rsid w:val="00BE2B93"/>
    <w:rsid w:val="00C029CD"/>
    <w:rsid w:val="00C035EA"/>
    <w:rsid w:val="00C243EF"/>
    <w:rsid w:val="00C2753F"/>
    <w:rsid w:val="00C346E9"/>
    <w:rsid w:val="00C42756"/>
    <w:rsid w:val="00C560A5"/>
    <w:rsid w:val="00C728CC"/>
    <w:rsid w:val="00C81879"/>
    <w:rsid w:val="00C849B1"/>
    <w:rsid w:val="00C93F4C"/>
    <w:rsid w:val="00CB5ABA"/>
    <w:rsid w:val="00CB5D84"/>
    <w:rsid w:val="00CB6375"/>
    <w:rsid w:val="00CD3265"/>
    <w:rsid w:val="00CF2296"/>
    <w:rsid w:val="00CF4D28"/>
    <w:rsid w:val="00D0157E"/>
    <w:rsid w:val="00D07121"/>
    <w:rsid w:val="00D34D6C"/>
    <w:rsid w:val="00D40724"/>
    <w:rsid w:val="00D41B29"/>
    <w:rsid w:val="00D41DF5"/>
    <w:rsid w:val="00D54EF8"/>
    <w:rsid w:val="00D62560"/>
    <w:rsid w:val="00D640B0"/>
    <w:rsid w:val="00D86906"/>
    <w:rsid w:val="00DB20EF"/>
    <w:rsid w:val="00DB4E23"/>
    <w:rsid w:val="00DD4E66"/>
    <w:rsid w:val="00DD5358"/>
    <w:rsid w:val="00DE27F9"/>
    <w:rsid w:val="00DE48FC"/>
    <w:rsid w:val="00DE4B76"/>
    <w:rsid w:val="00DF1AD7"/>
    <w:rsid w:val="00E06B72"/>
    <w:rsid w:val="00E06E03"/>
    <w:rsid w:val="00E443E1"/>
    <w:rsid w:val="00E62E29"/>
    <w:rsid w:val="00E86B0F"/>
    <w:rsid w:val="00EA19B2"/>
    <w:rsid w:val="00EB2E7A"/>
    <w:rsid w:val="00EB6406"/>
    <w:rsid w:val="00EB72E7"/>
    <w:rsid w:val="00ED07A9"/>
    <w:rsid w:val="00EE1461"/>
    <w:rsid w:val="00EF1934"/>
    <w:rsid w:val="00F156F6"/>
    <w:rsid w:val="00F24401"/>
    <w:rsid w:val="00F52557"/>
    <w:rsid w:val="00F53AD4"/>
    <w:rsid w:val="00F53DF7"/>
    <w:rsid w:val="00F96386"/>
    <w:rsid w:val="00FB7FA5"/>
    <w:rsid w:val="00FC707F"/>
    <w:rsid w:val="00FF11B4"/>
    <w:rsid w:val="00FF67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871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C5C06"/>
  </w:style>
  <w:style w:type="paragraph" w:styleId="Heading1">
    <w:name w:val="heading 1"/>
    <w:basedOn w:val="Normal"/>
    <w:link w:val="Heading1Char"/>
    <w:uiPriority w:val="9"/>
    <w:rsid w:val="004426A3"/>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728CC"/>
    <w:pPr>
      <w:spacing w:after="0"/>
    </w:pPr>
  </w:style>
  <w:style w:type="character" w:customStyle="1" w:styleId="EndnoteTextChar">
    <w:name w:val="Endnote Text Char"/>
    <w:basedOn w:val="DefaultParagraphFont"/>
    <w:link w:val="EndnoteText"/>
    <w:uiPriority w:val="99"/>
    <w:semiHidden/>
    <w:rsid w:val="00C728CC"/>
    <w:rPr>
      <w:sz w:val="24"/>
      <w:szCs w:val="24"/>
    </w:rPr>
  </w:style>
  <w:style w:type="character" w:styleId="EndnoteReference">
    <w:name w:val="endnote reference"/>
    <w:basedOn w:val="DefaultParagraphFont"/>
    <w:semiHidden/>
    <w:unhideWhenUsed/>
    <w:rsid w:val="00C728CC"/>
    <w:rPr>
      <w:vertAlign w:val="superscript"/>
    </w:rPr>
  </w:style>
  <w:style w:type="character" w:styleId="Hyperlink">
    <w:name w:val="Hyperlink"/>
    <w:basedOn w:val="DefaultParagraphFont"/>
    <w:uiPriority w:val="99"/>
    <w:unhideWhenUsed/>
    <w:rsid w:val="000D5B3B"/>
    <w:rPr>
      <w:color w:val="0000FF" w:themeColor="hyperlink"/>
      <w:u w:val="single"/>
    </w:rPr>
  </w:style>
  <w:style w:type="character" w:customStyle="1" w:styleId="Heading1Char">
    <w:name w:val="Heading 1 Char"/>
    <w:basedOn w:val="DefaultParagraphFont"/>
    <w:link w:val="Heading1"/>
    <w:uiPriority w:val="9"/>
    <w:rsid w:val="004426A3"/>
    <w:rPr>
      <w:rFonts w:ascii="Times" w:hAnsi="Times"/>
      <w:b/>
      <w:kern w:val="36"/>
      <w:sz w:val="48"/>
    </w:rPr>
  </w:style>
  <w:style w:type="paragraph" w:styleId="Header">
    <w:name w:val="header"/>
    <w:basedOn w:val="Normal"/>
    <w:link w:val="HeaderChar"/>
    <w:uiPriority w:val="99"/>
    <w:semiHidden/>
    <w:unhideWhenUsed/>
    <w:rsid w:val="0089600E"/>
    <w:pPr>
      <w:tabs>
        <w:tab w:val="center" w:pos="4320"/>
        <w:tab w:val="right" w:pos="8640"/>
      </w:tabs>
      <w:spacing w:after="0"/>
    </w:pPr>
  </w:style>
  <w:style w:type="character" w:customStyle="1" w:styleId="HeaderChar">
    <w:name w:val="Header Char"/>
    <w:basedOn w:val="DefaultParagraphFont"/>
    <w:link w:val="Header"/>
    <w:uiPriority w:val="99"/>
    <w:semiHidden/>
    <w:rsid w:val="0089600E"/>
    <w:rPr>
      <w:sz w:val="24"/>
      <w:szCs w:val="24"/>
    </w:rPr>
  </w:style>
  <w:style w:type="paragraph" w:styleId="Footer">
    <w:name w:val="footer"/>
    <w:basedOn w:val="Normal"/>
    <w:link w:val="FooterChar"/>
    <w:uiPriority w:val="99"/>
    <w:unhideWhenUsed/>
    <w:rsid w:val="0089600E"/>
    <w:pPr>
      <w:tabs>
        <w:tab w:val="center" w:pos="4320"/>
        <w:tab w:val="right" w:pos="8640"/>
      </w:tabs>
      <w:spacing w:after="0"/>
    </w:pPr>
  </w:style>
  <w:style w:type="character" w:customStyle="1" w:styleId="FooterChar">
    <w:name w:val="Footer Char"/>
    <w:basedOn w:val="DefaultParagraphFont"/>
    <w:link w:val="Footer"/>
    <w:uiPriority w:val="99"/>
    <w:rsid w:val="0089600E"/>
    <w:rPr>
      <w:sz w:val="24"/>
      <w:szCs w:val="24"/>
    </w:rPr>
  </w:style>
  <w:style w:type="paragraph" w:styleId="NormalWeb">
    <w:name w:val="Normal (Web)"/>
    <w:basedOn w:val="Normal"/>
    <w:uiPriority w:val="99"/>
    <w:rsid w:val="000323CF"/>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0323CF"/>
    <w:rPr>
      <w:color w:val="800080" w:themeColor="followedHyperlink"/>
      <w:u w:val="single"/>
    </w:rPr>
  </w:style>
  <w:style w:type="character" w:styleId="PageNumber">
    <w:name w:val="page number"/>
    <w:basedOn w:val="DefaultParagraphFont"/>
    <w:rsid w:val="000277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C5C06"/>
  </w:style>
  <w:style w:type="paragraph" w:styleId="Heading1">
    <w:name w:val="heading 1"/>
    <w:basedOn w:val="Normal"/>
    <w:link w:val="Heading1Char"/>
    <w:uiPriority w:val="9"/>
    <w:rsid w:val="004426A3"/>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728CC"/>
    <w:pPr>
      <w:spacing w:after="0"/>
    </w:pPr>
  </w:style>
  <w:style w:type="character" w:customStyle="1" w:styleId="EndnoteTextChar">
    <w:name w:val="Endnote Text Char"/>
    <w:basedOn w:val="DefaultParagraphFont"/>
    <w:link w:val="EndnoteText"/>
    <w:uiPriority w:val="99"/>
    <w:semiHidden/>
    <w:rsid w:val="00C728CC"/>
    <w:rPr>
      <w:sz w:val="24"/>
      <w:szCs w:val="24"/>
    </w:rPr>
  </w:style>
  <w:style w:type="character" w:styleId="EndnoteReference">
    <w:name w:val="endnote reference"/>
    <w:basedOn w:val="DefaultParagraphFont"/>
    <w:semiHidden/>
    <w:unhideWhenUsed/>
    <w:rsid w:val="00C728CC"/>
    <w:rPr>
      <w:vertAlign w:val="superscript"/>
    </w:rPr>
  </w:style>
  <w:style w:type="character" w:styleId="Hyperlink">
    <w:name w:val="Hyperlink"/>
    <w:basedOn w:val="DefaultParagraphFont"/>
    <w:uiPriority w:val="99"/>
    <w:unhideWhenUsed/>
    <w:rsid w:val="000D5B3B"/>
    <w:rPr>
      <w:color w:val="0000FF" w:themeColor="hyperlink"/>
      <w:u w:val="single"/>
    </w:rPr>
  </w:style>
  <w:style w:type="character" w:customStyle="1" w:styleId="Heading1Char">
    <w:name w:val="Heading 1 Char"/>
    <w:basedOn w:val="DefaultParagraphFont"/>
    <w:link w:val="Heading1"/>
    <w:uiPriority w:val="9"/>
    <w:rsid w:val="004426A3"/>
    <w:rPr>
      <w:rFonts w:ascii="Times" w:hAnsi="Times"/>
      <w:b/>
      <w:kern w:val="36"/>
      <w:sz w:val="48"/>
    </w:rPr>
  </w:style>
  <w:style w:type="paragraph" w:styleId="Header">
    <w:name w:val="header"/>
    <w:basedOn w:val="Normal"/>
    <w:link w:val="HeaderChar"/>
    <w:uiPriority w:val="99"/>
    <w:semiHidden/>
    <w:unhideWhenUsed/>
    <w:rsid w:val="0089600E"/>
    <w:pPr>
      <w:tabs>
        <w:tab w:val="center" w:pos="4320"/>
        <w:tab w:val="right" w:pos="8640"/>
      </w:tabs>
      <w:spacing w:after="0"/>
    </w:pPr>
  </w:style>
  <w:style w:type="character" w:customStyle="1" w:styleId="HeaderChar">
    <w:name w:val="Header Char"/>
    <w:basedOn w:val="DefaultParagraphFont"/>
    <w:link w:val="Header"/>
    <w:uiPriority w:val="99"/>
    <w:semiHidden/>
    <w:rsid w:val="0089600E"/>
    <w:rPr>
      <w:sz w:val="24"/>
      <w:szCs w:val="24"/>
    </w:rPr>
  </w:style>
  <w:style w:type="paragraph" w:styleId="Footer">
    <w:name w:val="footer"/>
    <w:basedOn w:val="Normal"/>
    <w:link w:val="FooterChar"/>
    <w:uiPriority w:val="99"/>
    <w:unhideWhenUsed/>
    <w:rsid w:val="0089600E"/>
    <w:pPr>
      <w:tabs>
        <w:tab w:val="center" w:pos="4320"/>
        <w:tab w:val="right" w:pos="8640"/>
      </w:tabs>
      <w:spacing w:after="0"/>
    </w:pPr>
  </w:style>
  <w:style w:type="character" w:customStyle="1" w:styleId="FooterChar">
    <w:name w:val="Footer Char"/>
    <w:basedOn w:val="DefaultParagraphFont"/>
    <w:link w:val="Footer"/>
    <w:uiPriority w:val="99"/>
    <w:rsid w:val="0089600E"/>
    <w:rPr>
      <w:sz w:val="24"/>
      <w:szCs w:val="24"/>
    </w:rPr>
  </w:style>
  <w:style w:type="paragraph" w:styleId="NormalWeb">
    <w:name w:val="Normal (Web)"/>
    <w:basedOn w:val="Normal"/>
    <w:uiPriority w:val="99"/>
    <w:rsid w:val="000323CF"/>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0323CF"/>
    <w:rPr>
      <w:color w:val="800080" w:themeColor="followedHyperlink"/>
      <w:u w:val="single"/>
    </w:rPr>
  </w:style>
  <w:style w:type="character" w:styleId="PageNumber">
    <w:name w:val="page number"/>
    <w:basedOn w:val="DefaultParagraphFont"/>
    <w:rsid w:val="0002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47286">
      <w:bodyDiv w:val="1"/>
      <w:marLeft w:val="0"/>
      <w:marRight w:val="0"/>
      <w:marTop w:val="0"/>
      <w:marBottom w:val="0"/>
      <w:divBdr>
        <w:top w:val="none" w:sz="0" w:space="0" w:color="auto"/>
        <w:left w:val="none" w:sz="0" w:space="0" w:color="auto"/>
        <w:bottom w:val="none" w:sz="0" w:space="0" w:color="auto"/>
        <w:right w:val="none" w:sz="0" w:space="0" w:color="auto"/>
      </w:divBdr>
    </w:div>
    <w:div w:id="549146857">
      <w:bodyDiv w:val="1"/>
      <w:marLeft w:val="0"/>
      <w:marRight w:val="0"/>
      <w:marTop w:val="0"/>
      <w:marBottom w:val="0"/>
      <w:divBdr>
        <w:top w:val="none" w:sz="0" w:space="0" w:color="auto"/>
        <w:left w:val="none" w:sz="0" w:space="0" w:color="auto"/>
        <w:bottom w:val="none" w:sz="0" w:space="0" w:color="auto"/>
        <w:right w:val="none" w:sz="0" w:space="0" w:color="auto"/>
      </w:divBdr>
    </w:div>
    <w:div w:id="1883595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wellesleynewsonline.com/governor-s-threat-to-desubsidize-liberal-arts-education-falls-flat-1.2995078?pagereq=1" TargetMode="External"/><Relationship Id="rId2" Type="http://schemas.openxmlformats.org/officeDocument/2006/relationships/hyperlink" Target="https://bigfuture.collegeboard.org/pay-for-college/college-costs/quick-guide-college-c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4628</Words>
  <Characters>26380</Characters>
  <Application>Microsoft Macintosh Word</Application>
  <DocSecurity>0</DocSecurity>
  <Lines>219</Lines>
  <Paragraphs>61</Paragraphs>
  <ScaleCrop>false</ScaleCrop>
  <Company/>
  <LinksUpToDate>false</LinksUpToDate>
  <CharactersWithSpaces>30947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Graham</dc:creator>
  <cp:keywords/>
  <cp:lastModifiedBy>Richard Kamber</cp:lastModifiedBy>
  <cp:revision>2</cp:revision>
  <cp:lastPrinted>2013-05-27T21:06:00Z</cp:lastPrinted>
  <dcterms:created xsi:type="dcterms:W3CDTF">2013-05-28T01:09:00Z</dcterms:created>
  <dcterms:modified xsi:type="dcterms:W3CDTF">2013-05-28T01:09:00Z</dcterms:modified>
</cp:coreProperties>
</file>